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C0" w:rsidRPr="001E14C0" w:rsidRDefault="00D62833" w:rsidP="00BC2464">
      <w:pPr>
        <w:pStyle w:val="Heading1"/>
      </w:pPr>
      <w:r>
        <w:t>Public N</w:t>
      </w:r>
      <w:r w:rsidR="009C4391">
        <w:t>otice of RGRTA’s</w:t>
      </w:r>
      <w:r>
        <w:t xml:space="preserve"> Compliance</w:t>
      </w:r>
      <w:r w:rsidR="001E14C0" w:rsidRPr="001E14C0">
        <w:t xml:space="preserve"> with Title VI of th</w:t>
      </w:r>
      <w:r w:rsidR="00BC2464">
        <w:t>e Civil Rights Act of 1964 and a</w:t>
      </w:r>
      <w:r>
        <w:t>ll Related Laws and Statutes</w:t>
      </w:r>
      <w:r w:rsidR="001E14C0" w:rsidRPr="001E14C0">
        <w:t xml:space="preserve"> </w:t>
      </w:r>
    </w:p>
    <w:p w:rsidR="001E14C0" w:rsidRDefault="00914AE4" w:rsidP="001E6FC1">
      <w:pPr>
        <w:pStyle w:val="NoSpacing"/>
      </w:pPr>
      <w:r>
        <w:t xml:space="preserve">No person </w:t>
      </w:r>
      <w:proofErr w:type="gramStart"/>
      <w:r>
        <w:t xml:space="preserve">shall be excluded from participation in, or denied the benefits of, RGRTA transit services </w:t>
      </w:r>
      <w:r w:rsidR="002D0FD6">
        <w:t>based on</w:t>
      </w:r>
      <w:r>
        <w:t xml:space="preserve"> race, color, </w:t>
      </w:r>
      <w:r w:rsidR="002D0FD6">
        <w:t>or national origin</w:t>
      </w:r>
      <w:r w:rsidR="006C086C">
        <w:t xml:space="preserve"> as protected by Title VI</w:t>
      </w:r>
      <w:proofErr w:type="gramEnd"/>
      <w:r w:rsidR="002D0FD6">
        <w:t xml:space="preserve">. </w:t>
      </w:r>
      <w:r w:rsidR="001E14C0" w:rsidRPr="001E14C0">
        <w:t>For information</w:t>
      </w:r>
      <w:r w:rsidR="00DB7E62">
        <w:t xml:space="preserve"> about</w:t>
      </w:r>
      <w:r w:rsidR="000877F3">
        <w:t xml:space="preserve"> our</w:t>
      </w:r>
      <w:r w:rsidR="00DB7E62">
        <w:t xml:space="preserve"> Title VI practices</w:t>
      </w:r>
      <w:r w:rsidR="001E14C0" w:rsidRPr="001E14C0">
        <w:t xml:space="preserve">, visit </w:t>
      </w:r>
      <w:hyperlink r:id="rId7" w:tooltip="https://www.myrts.com/titleVI" w:history="1">
        <w:r w:rsidR="001E14C0" w:rsidRPr="000A392D">
          <w:rPr>
            <w:rStyle w:val="Hyperlink"/>
          </w:rPr>
          <w:t>www.myRTS.com</w:t>
        </w:r>
        <w:r w:rsidR="000B3344" w:rsidRPr="000A392D">
          <w:rPr>
            <w:rStyle w:val="Hyperlink"/>
          </w:rPr>
          <w:t>/TitleVI</w:t>
        </w:r>
      </w:hyperlink>
      <w:r w:rsidR="001E14C0" w:rsidRPr="001E14C0">
        <w:t xml:space="preserve"> or call (585) 288-1700.</w:t>
      </w:r>
      <w:r w:rsidR="00440EAC">
        <w:t xml:space="preserve"> </w:t>
      </w:r>
      <w:r w:rsidR="006C086C">
        <w:t xml:space="preserve">If you believe you have </w:t>
      </w:r>
      <w:r w:rsidR="0039595F">
        <w:t>experienced any unlawful</w:t>
      </w:r>
      <w:r w:rsidR="006C086C">
        <w:t xml:space="preserve"> discrimination under Title VI</w:t>
      </w:r>
      <w:r w:rsidR="000877F3">
        <w:t xml:space="preserve"> while using our public transportation </w:t>
      </w:r>
      <w:bookmarkStart w:id="0" w:name="_GoBack"/>
      <w:r w:rsidR="000877F3">
        <w:t>service</w:t>
      </w:r>
      <w:bookmarkEnd w:id="0"/>
      <w:r w:rsidR="006C086C">
        <w:t xml:space="preserve">, you have the right to file a </w:t>
      </w:r>
      <w:r w:rsidR="000B3344">
        <w:t>written Title VI C</w:t>
      </w:r>
      <w:r w:rsidR="006C086C">
        <w:t xml:space="preserve">omplaint with the RGRTA Legal Department or the Federal Transit Administration Office of Civil Rights. </w:t>
      </w:r>
    </w:p>
    <w:p w:rsidR="00FB4845" w:rsidRPr="001E14C0" w:rsidRDefault="00FB4845" w:rsidP="00BA734F">
      <w:pPr>
        <w:pStyle w:val="Heading1"/>
      </w:pPr>
      <w:r>
        <w:t xml:space="preserve">Filing a Title VI Complaint with </w:t>
      </w:r>
      <w:r w:rsidR="008E17AD">
        <w:t xml:space="preserve">the </w:t>
      </w:r>
      <w:r>
        <w:t xml:space="preserve">RGRTA Legal </w:t>
      </w:r>
      <w:r w:rsidR="008E17AD">
        <w:t>Department</w:t>
      </w:r>
    </w:p>
    <w:p w:rsidR="001840E3" w:rsidRPr="001E6FC1" w:rsidRDefault="001840E3" w:rsidP="001E6FC1">
      <w:pPr>
        <w:pStyle w:val="NoSpacing"/>
      </w:pPr>
      <w:r w:rsidRPr="001E14C0">
        <w:t xml:space="preserve">Title VI </w:t>
      </w:r>
      <w:r w:rsidR="003C79FB">
        <w:t>C</w:t>
      </w:r>
      <w:r w:rsidRPr="001E14C0">
        <w:t>omplaints must be in writing, signed, and filed with</w:t>
      </w:r>
      <w:r w:rsidR="00861B5F">
        <w:t xml:space="preserve"> the</w:t>
      </w:r>
      <w:r w:rsidRPr="001E14C0">
        <w:t xml:space="preserve"> RGRTA </w:t>
      </w:r>
      <w:r>
        <w:t xml:space="preserve">Legal </w:t>
      </w:r>
      <w:r w:rsidR="00861B5F">
        <w:t>Department</w:t>
      </w:r>
      <w:r>
        <w:t xml:space="preserve"> </w:t>
      </w:r>
      <w:r w:rsidRPr="001E14C0">
        <w:t>within 180 days of the incident.</w:t>
      </w:r>
      <w:r w:rsidR="00440EAC">
        <w:t xml:space="preserve"> </w:t>
      </w:r>
      <w:r w:rsidR="007563A5">
        <w:t>Legal</w:t>
      </w:r>
      <w:r w:rsidR="00051BE7">
        <w:t xml:space="preserve"> will accept signed, </w:t>
      </w:r>
      <w:r w:rsidR="00FF4779">
        <w:t>completed</w:t>
      </w:r>
      <w:r>
        <w:t xml:space="preserve"> RGRTA</w:t>
      </w:r>
      <w:r w:rsidR="0045008E">
        <w:t xml:space="preserve"> Title VI Complaint Form</w:t>
      </w:r>
      <w:r w:rsidR="00051BE7">
        <w:t>s</w:t>
      </w:r>
      <w:r w:rsidR="0045008E">
        <w:t xml:space="preserve">, </w:t>
      </w:r>
      <w:r w:rsidR="00051BE7">
        <w:t>signed</w:t>
      </w:r>
      <w:r>
        <w:t xml:space="preserve"> </w:t>
      </w:r>
      <w:r w:rsidR="0045008E">
        <w:t>letter</w:t>
      </w:r>
      <w:r w:rsidR="00051BE7">
        <w:t>s</w:t>
      </w:r>
      <w:r w:rsidR="0045008E">
        <w:t xml:space="preserve">, </w:t>
      </w:r>
      <w:r w:rsidR="00051BE7">
        <w:t>or signed transcribed summaries</w:t>
      </w:r>
      <w:r>
        <w:t>.</w:t>
      </w:r>
      <w:r w:rsidR="00440EAC">
        <w:t xml:space="preserve"> </w:t>
      </w:r>
      <w:r w:rsidR="00765CCB" w:rsidRPr="001E6FC1">
        <w:t>For</w:t>
      </w:r>
      <w:r w:rsidR="00051BE7" w:rsidRPr="001E6FC1">
        <w:t xml:space="preserve"> a</w:t>
      </w:r>
      <w:r w:rsidRPr="001E6FC1">
        <w:t xml:space="preserve"> copy of the RGRTA Title VI Co</w:t>
      </w:r>
      <w:r w:rsidR="00051BE7" w:rsidRPr="001E6FC1">
        <w:t>mplaint Form</w:t>
      </w:r>
      <w:r w:rsidR="00765CCB" w:rsidRPr="001E6FC1">
        <w:t>, you may</w:t>
      </w:r>
      <w:r w:rsidRPr="001E6FC1">
        <w:t>:</w:t>
      </w:r>
    </w:p>
    <w:p w:rsidR="001840E3" w:rsidRPr="001E6FC1" w:rsidRDefault="00765CCB" w:rsidP="001E6FC1">
      <w:pPr>
        <w:pStyle w:val="NoSpacing"/>
        <w:numPr>
          <w:ilvl w:val="0"/>
          <w:numId w:val="17"/>
        </w:numPr>
      </w:pPr>
      <w:r w:rsidRPr="001E6FC1">
        <w:t xml:space="preserve">Download it from </w:t>
      </w:r>
      <w:hyperlink r:id="rId8" w:tooltip="https://www.myrts.com/titleVI" w:history="1">
        <w:r w:rsidRPr="000A392D">
          <w:rPr>
            <w:rStyle w:val="Hyperlink"/>
          </w:rPr>
          <w:t>www.myRTS.com</w:t>
        </w:r>
        <w:r w:rsidR="000B3344" w:rsidRPr="000A392D">
          <w:rPr>
            <w:rStyle w:val="Hyperlink"/>
          </w:rPr>
          <w:t>/TitleVI</w:t>
        </w:r>
      </w:hyperlink>
      <w:r w:rsidR="001840E3" w:rsidRPr="001E6FC1">
        <w:t>.</w:t>
      </w:r>
      <w:r w:rsidRPr="001E6FC1">
        <w:t xml:space="preserve"> </w:t>
      </w:r>
      <w:r w:rsidR="001840E3" w:rsidRPr="001E6FC1">
        <w:t xml:space="preserve"> </w:t>
      </w:r>
    </w:p>
    <w:p w:rsidR="001840E3" w:rsidRPr="001E6FC1" w:rsidRDefault="000B3344" w:rsidP="001E6FC1">
      <w:pPr>
        <w:pStyle w:val="NoSpacing"/>
        <w:numPr>
          <w:ilvl w:val="0"/>
          <w:numId w:val="17"/>
        </w:numPr>
      </w:pPr>
      <w:r>
        <w:t>Send a request</w:t>
      </w:r>
      <w:r w:rsidR="00D932CE">
        <w:t xml:space="preserve"> for the form</w:t>
      </w:r>
      <w:r w:rsidR="001840E3" w:rsidRPr="001E6FC1">
        <w:t xml:space="preserve"> through the online </w:t>
      </w:r>
      <w:r>
        <w:t>“</w:t>
      </w:r>
      <w:hyperlink r:id="rId9" w:tooltip="https://rts.secure.force.com/RTSContactUs" w:history="1">
        <w:r w:rsidR="001840E3" w:rsidRPr="000A392D">
          <w:rPr>
            <w:rStyle w:val="Hyperlink"/>
          </w:rPr>
          <w:t>Contact Us</w:t>
        </w:r>
      </w:hyperlink>
      <w:r>
        <w:t>”</w:t>
      </w:r>
      <w:r w:rsidR="001840E3" w:rsidRPr="001E6FC1">
        <w:t xml:space="preserve"> interface.</w:t>
      </w:r>
    </w:p>
    <w:p w:rsidR="001840E3" w:rsidRPr="001E6FC1" w:rsidRDefault="001840E3" w:rsidP="001E6FC1">
      <w:pPr>
        <w:pStyle w:val="NoSpacing"/>
        <w:numPr>
          <w:ilvl w:val="0"/>
          <w:numId w:val="17"/>
        </w:numPr>
      </w:pPr>
      <w:r w:rsidRPr="001E6FC1">
        <w:t xml:space="preserve">Call (585) 288-1700 and ask Customer Service to send it to </w:t>
      </w:r>
      <w:r w:rsidR="00765CCB" w:rsidRPr="001E6FC1">
        <w:t>your</w:t>
      </w:r>
      <w:r w:rsidRPr="001E6FC1">
        <w:t xml:space="preserve"> email or mailing address.</w:t>
      </w:r>
    </w:p>
    <w:p w:rsidR="001840E3" w:rsidRDefault="001840E3" w:rsidP="001E6FC1">
      <w:pPr>
        <w:pStyle w:val="NoSpacing"/>
      </w:pPr>
      <w:r>
        <w:t>A typed or handwritten complaint letter must include:</w:t>
      </w:r>
    </w:p>
    <w:p w:rsidR="001840E3" w:rsidRDefault="00765CCB" w:rsidP="001E6FC1">
      <w:pPr>
        <w:pStyle w:val="NoSpacing"/>
        <w:numPr>
          <w:ilvl w:val="0"/>
          <w:numId w:val="16"/>
        </w:numPr>
      </w:pPr>
      <w:r>
        <w:t xml:space="preserve">Your name, address, and </w:t>
      </w:r>
      <w:r w:rsidR="001840E3">
        <w:t>phone number</w:t>
      </w:r>
      <w:r>
        <w:t>;</w:t>
      </w:r>
    </w:p>
    <w:p w:rsidR="001840E3" w:rsidRDefault="0029212A" w:rsidP="001E6FC1">
      <w:pPr>
        <w:pStyle w:val="NoSpacing"/>
        <w:numPr>
          <w:ilvl w:val="0"/>
          <w:numId w:val="16"/>
        </w:numPr>
      </w:pPr>
      <w:r>
        <w:t xml:space="preserve">Name and address of the person </w:t>
      </w:r>
      <w:r w:rsidR="001840E3">
        <w:t>alleged to have engaged in a discriminatory act; and</w:t>
      </w:r>
    </w:p>
    <w:p w:rsidR="001840E3" w:rsidRDefault="001840E3" w:rsidP="001E6FC1">
      <w:pPr>
        <w:pStyle w:val="NoSpacing"/>
        <w:numPr>
          <w:ilvl w:val="0"/>
          <w:numId w:val="16"/>
        </w:numPr>
      </w:pPr>
      <w:r>
        <w:t>A description, including as much background as possible about the allegations; and</w:t>
      </w:r>
    </w:p>
    <w:p w:rsidR="001840E3" w:rsidRDefault="0029212A" w:rsidP="001E6FC1">
      <w:pPr>
        <w:pStyle w:val="NoSpacing"/>
        <w:numPr>
          <w:ilvl w:val="0"/>
          <w:numId w:val="16"/>
        </w:numPr>
      </w:pPr>
      <w:r>
        <w:t>Your</w:t>
      </w:r>
      <w:r w:rsidR="001840E3">
        <w:t xml:space="preserve"> signature.</w:t>
      </w:r>
    </w:p>
    <w:p w:rsidR="002D3DF0" w:rsidRDefault="006A235A" w:rsidP="00BA734F">
      <w:pPr>
        <w:pStyle w:val="Heading1"/>
      </w:pPr>
      <w:proofErr w:type="gramStart"/>
      <w:r>
        <w:t xml:space="preserve">What If I Am </w:t>
      </w:r>
      <w:r w:rsidR="002D3DF0">
        <w:t>Unable to Write a</w:t>
      </w:r>
      <w:r w:rsidR="005D68B1">
        <w:t xml:space="preserve"> Title VI</w:t>
      </w:r>
      <w:r w:rsidR="002D3DF0">
        <w:t xml:space="preserve"> Complaint?</w:t>
      </w:r>
      <w:proofErr w:type="gramEnd"/>
    </w:p>
    <w:p w:rsidR="006F4F71" w:rsidRDefault="002D3DF0" w:rsidP="00D555EF">
      <w:pPr>
        <w:pStyle w:val="NoSpacing"/>
        <w:numPr>
          <w:ilvl w:val="0"/>
          <w:numId w:val="18"/>
        </w:numPr>
      </w:pPr>
      <w:r>
        <w:t>Call (585) 288-1700 during business hours.</w:t>
      </w:r>
      <w:r w:rsidR="005D5276">
        <w:t xml:space="preserve"> </w:t>
      </w:r>
    </w:p>
    <w:p w:rsidR="006F4F71" w:rsidRDefault="005D5276" w:rsidP="00D555EF">
      <w:pPr>
        <w:pStyle w:val="NoSpacing"/>
        <w:numPr>
          <w:ilvl w:val="0"/>
          <w:numId w:val="18"/>
        </w:numPr>
      </w:pPr>
      <w:r>
        <w:t xml:space="preserve">If you need to communicate in another language, ask for </w:t>
      </w:r>
      <w:r w:rsidR="008B6274">
        <w:t xml:space="preserve">a </w:t>
      </w:r>
      <w:r>
        <w:t>Language Line</w:t>
      </w:r>
      <w:r w:rsidR="008B6274">
        <w:t xml:space="preserve"> interpreter.</w:t>
      </w:r>
    </w:p>
    <w:p w:rsidR="00F507AA" w:rsidRDefault="00E56732" w:rsidP="00D555EF">
      <w:pPr>
        <w:pStyle w:val="NoSpacing"/>
        <w:numPr>
          <w:ilvl w:val="0"/>
          <w:numId w:val="18"/>
        </w:numPr>
      </w:pPr>
      <w:r>
        <w:t xml:space="preserve">Say that you want to make a Title VI Complaint verbally and need to </w:t>
      </w:r>
      <w:proofErr w:type="gramStart"/>
      <w:r>
        <w:t>be transferred</w:t>
      </w:r>
      <w:proofErr w:type="gramEnd"/>
      <w:r>
        <w:t xml:space="preserve"> to </w:t>
      </w:r>
      <w:r w:rsidR="007563A5">
        <w:t xml:space="preserve">the </w:t>
      </w:r>
      <w:r w:rsidR="007E57D2">
        <w:t>Legal</w:t>
      </w:r>
      <w:r w:rsidR="007563A5">
        <w:t xml:space="preserve"> Department</w:t>
      </w:r>
      <w:r w:rsidR="007E57D2">
        <w:t xml:space="preserve">. </w:t>
      </w:r>
    </w:p>
    <w:p w:rsidR="00F507AA" w:rsidRDefault="006F4F71" w:rsidP="00D555EF">
      <w:pPr>
        <w:pStyle w:val="NoSpacing"/>
        <w:numPr>
          <w:ilvl w:val="0"/>
          <w:numId w:val="18"/>
        </w:numPr>
      </w:pPr>
      <w:r>
        <w:t>If you reach voicemail</w:t>
      </w:r>
      <w:r w:rsidR="003B7FB9">
        <w:t xml:space="preserve">, please </w:t>
      </w:r>
      <w:r w:rsidR="00C15889">
        <w:t>say</w:t>
      </w:r>
      <w:r w:rsidR="003B7FB9">
        <w:t xml:space="preserve"> your name, </w:t>
      </w:r>
      <w:r w:rsidR="007E57D2">
        <w:t>phone number</w:t>
      </w:r>
      <w:r w:rsidR="003B7FB9">
        <w:t>, and that y</w:t>
      </w:r>
      <w:r w:rsidR="00C15889">
        <w:t>ou want</w:t>
      </w:r>
      <w:r w:rsidR="003B7FB9">
        <w:t xml:space="preserve"> to make a Title VI Complaint</w:t>
      </w:r>
      <w:r w:rsidR="007E57D2">
        <w:t>.</w:t>
      </w:r>
    </w:p>
    <w:p w:rsidR="0047148F" w:rsidRDefault="0047148F" w:rsidP="00D555EF">
      <w:pPr>
        <w:pStyle w:val="NoSpacing"/>
        <w:numPr>
          <w:ilvl w:val="0"/>
          <w:numId w:val="18"/>
        </w:numPr>
      </w:pPr>
      <w:r>
        <w:t>Please notify Legal if you have a disability and require a specific format to file your Title VI Complaint.</w:t>
      </w:r>
    </w:p>
    <w:p w:rsidR="00036180" w:rsidRDefault="00C15889" w:rsidP="0047148F">
      <w:pPr>
        <w:pStyle w:val="NoSpacing"/>
        <w:numPr>
          <w:ilvl w:val="0"/>
          <w:numId w:val="18"/>
        </w:numPr>
      </w:pPr>
      <w:r>
        <w:t xml:space="preserve">Legal will speak with you, </w:t>
      </w:r>
      <w:r w:rsidR="00777846">
        <w:t>record information</w:t>
      </w:r>
      <w:r>
        <w:t xml:space="preserve">, and </w:t>
      </w:r>
      <w:r w:rsidR="00777846">
        <w:t xml:space="preserve">provide a completed Title VI Complaint form or a transcribed summary for your review and signature. </w:t>
      </w:r>
    </w:p>
    <w:p w:rsidR="008C62C7" w:rsidRDefault="00036180" w:rsidP="00D555EF">
      <w:pPr>
        <w:pStyle w:val="NoSpacing"/>
        <w:numPr>
          <w:ilvl w:val="0"/>
          <w:numId w:val="18"/>
        </w:numPr>
      </w:pPr>
      <w:r>
        <w:t>You are responsible for filing your signed complaint with the RGRTA Legal Department within 180 days of the incident.</w:t>
      </w:r>
    </w:p>
    <w:p w:rsidR="00A079CB" w:rsidRDefault="005D68B1" w:rsidP="00BA734F">
      <w:pPr>
        <w:pStyle w:val="Heading1"/>
      </w:pPr>
      <w:r>
        <w:t xml:space="preserve">How Do I File </w:t>
      </w:r>
      <w:r w:rsidR="006A235A">
        <w:t>the</w:t>
      </w:r>
      <w:r>
        <w:t xml:space="preserve"> Title VI Complaint</w:t>
      </w:r>
      <w:r w:rsidR="006A235A">
        <w:t xml:space="preserve"> with RGRTA</w:t>
      </w:r>
      <w:r w:rsidR="00BA734F">
        <w:t>?</w:t>
      </w:r>
    </w:p>
    <w:p w:rsidR="001E14C0" w:rsidRPr="001E14C0" w:rsidRDefault="00171D89" w:rsidP="000A392D">
      <w:pPr>
        <w:pStyle w:val="NoSpacing"/>
      </w:pPr>
      <w:r>
        <w:t>You</w:t>
      </w:r>
      <w:r w:rsidR="001E14C0" w:rsidRPr="001E14C0">
        <w:t xml:space="preserve"> can file </w:t>
      </w:r>
      <w:r>
        <w:t xml:space="preserve">your </w:t>
      </w:r>
      <w:r w:rsidR="001E14C0" w:rsidRPr="001E14C0">
        <w:t xml:space="preserve">Title VI Complaints through </w:t>
      </w:r>
      <w:r>
        <w:t xml:space="preserve">the </w:t>
      </w:r>
      <w:r w:rsidR="001E14C0" w:rsidRPr="001E14C0">
        <w:t xml:space="preserve">mail, electronically through the </w:t>
      </w:r>
      <w:r w:rsidR="00FE6035">
        <w:t xml:space="preserve">RTS </w:t>
      </w:r>
      <w:r w:rsidR="001E14C0" w:rsidRPr="001E14C0">
        <w:t>website, or in person.</w:t>
      </w:r>
    </w:p>
    <w:tbl>
      <w:tblPr>
        <w:tblStyle w:val="TableGrid"/>
        <w:tblW w:w="140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How Do I File the Title VI Complaint with RGRTA?"/>
        <w:tblDescription w:val="USPS Mail:  &#10;RGRTA Legal Affairs&#10;1372 East Main Street&#10;Rochester NY 14609&#10;OR&#10;Electronically Through the Website:&#10;Scan the written, signed complaint.&#10;Save the file in PDF format.&#10;Go to https://rts.secure.force.com/RTSContactUs &#10;Complete the online form.&#10;Click “Submit with Attachment”&#10;Upload the PDF file of the complaint.&#10;Click “Save/Close.” &#10;OR&#10;&#10;In Person During Business Hours:&#10;Deliver your written, signed complaint to &#10;Lobby Front Desk at 1372 East Main Street, Rochester NY 14609&#10;OR &#10;Customer Information Desk at the RTS Transit Center at 60 St. Paul Street, Rochester NY 14604"/>
      </w:tblPr>
      <w:tblGrid>
        <w:gridCol w:w="2109"/>
        <w:gridCol w:w="8283"/>
        <w:gridCol w:w="3691"/>
      </w:tblGrid>
      <w:tr w:rsidR="001E14C0" w:rsidRPr="001E14C0" w:rsidTr="000A392D">
        <w:trPr>
          <w:tblHeader/>
          <w:jc w:val="center"/>
        </w:trPr>
        <w:tc>
          <w:tcPr>
            <w:tcW w:w="2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1E14C0" w:rsidRDefault="001E14C0" w:rsidP="00D555EF">
            <w:pPr>
              <w:pStyle w:val="NoSpacing"/>
            </w:pPr>
            <w:r w:rsidRPr="001E14C0">
              <w:t>USPS Mail</w:t>
            </w:r>
          </w:p>
        </w:tc>
        <w:tc>
          <w:tcPr>
            <w:tcW w:w="5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1E14C0" w:rsidRDefault="001E14C0" w:rsidP="00D555EF">
            <w:pPr>
              <w:pStyle w:val="NoSpacing"/>
            </w:pPr>
            <w:r w:rsidRPr="001E14C0">
              <w:t>Electronically Through the Website</w:t>
            </w:r>
          </w:p>
        </w:tc>
        <w:tc>
          <w:tcPr>
            <w:tcW w:w="5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1E14C0" w:rsidRDefault="001E14C0" w:rsidP="00D555EF">
            <w:pPr>
              <w:pStyle w:val="NoSpacing"/>
            </w:pPr>
            <w:r w:rsidRPr="001E14C0">
              <w:t>In Person</w:t>
            </w:r>
            <w:r w:rsidR="003562AD">
              <w:t xml:space="preserve"> During Business Hours</w:t>
            </w:r>
          </w:p>
        </w:tc>
      </w:tr>
      <w:tr w:rsidR="001E14C0" w:rsidRPr="001E14C0" w:rsidTr="000A392D">
        <w:trPr>
          <w:jc w:val="center"/>
        </w:trPr>
        <w:tc>
          <w:tcPr>
            <w:tcW w:w="2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1E14C0" w:rsidRDefault="001E14C0" w:rsidP="00D555EF">
            <w:pPr>
              <w:pStyle w:val="NoSpacing"/>
            </w:pPr>
            <w:r w:rsidRPr="001E14C0">
              <w:t>RGRTA Legal Affairs</w:t>
            </w:r>
          </w:p>
          <w:p w:rsidR="001E14C0" w:rsidRPr="001E14C0" w:rsidRDefault="001E14C0" w:rsidP="00D555EF">
            <w:pPr>
              <w:pStyle w:val="NoSpacing"/>
            </w:pPr>
            <w:r w:rsidRPr="001E14C0">
              <w:t>1372 East Main Street</w:t>
            </w:r>
          </w:p>
          <w:p w:rsidR="001E14C0" w:rsidRPr="001E14C0" w:rsidRDefault="001E14C0" w:rsidP="00D555EF">
            <w:pPr>
              <w:pStyle w:val="NoSpacing"/>
            </w:pPr>
            <w:r w:rsidRPr="001E14C0">
              <w:t>Rochester NY 14609</w:t>
            </w:r>
          </w:p>
        </w:tc>
        <w:tc>
          <w:tcPr>
            <w:tcW w:w="5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1E14C0" w:rsidRPr="001E14C0" w:rsidRDefault="001E14C0" w:rsidP="00D555EF">
            <w:pPr>
              <w:pStyle w:val="ListParagraph"/>
              <w:numPr>
                <w:ilvl w:val="0"/>
                <w:numId w:val="19"/>
              </w:numPr>
            </w:pPr>
            <w:r w:rsidRPr="001E14C0">
              <w:t>Scan the written, signed complaint.</w:t>
            </w:r>
          </w:p>
          <w:p w:rsidR="001E14C0" w:rsidRPr="001E14C0" w:rsidRDefault="001E14C0" w:rsidP="00D555EF">
            <w:pPr>
              <w:pStyle w:val="ListParagraph"/>
              <w:numPr>
                <w:ilvl w:val="0"/>
                <w:numId w:val="19"/>
              </w:numPr>
            </w:pPr>
            <w:r w:rsidRPr="001E14C0">
              <w:t>Save the file in PDF format.</w:t>
            </w:r>
          </w:p>
          <w:p w:rsidR="001E14C0" w:rsidRPr="00D555EF" w:rsidRDefault="001E14C0" w:rsidP="00D555EF">
            <w:pPr>
              <w:pStyle w:val="ListParagraph"/>
              <w:numPr>
                <w:ilvl w:val="0"/>
                <w:numId w:val="19"/>
              </w:numPr>
              <w:rPr>
                <w:u w:val="single"/>
              </w:rPr>
            </w:pPr>
            <w:r w:rsidRPr="001E14C0">
              <w:t xml:space="preserve">Go to </w:t>
            </w:r>
            <w:hyperlink r:id="rId10" w:tooltip="https://rts.secure.force.com/RTSContactUs" w:history="1">
              <w:r w:rsidR="000A392D" w:rsidRPr="000A392D">
                <w:rPr>
                  <w:rStyle w:val="Hyperlink"/>
                </w:rPr>
                <w:t>https://rts.secure.force.com/RTSContactUs</w:t>
              </w:r>
            </w:hyperlink>
            <w:r w:rsidRPr="00D555EF">
              <w:rPr>
                <w:u w:val="single"/>
              </w:rPr>
              <w:t xml:space="preserve"> </w:t>
            </w:r>
          </w:p>
          <w:p w:rsidR="001E14C0" w:rsidRPr="00FE6035" w:rsidRDefault="001E14C0" w:rsidP="00D555EF">
            <w:pPr>
              <w:pStyle w:val="ListParagraph"/>
              <w:numPr>
                <w:ilvl w:val="0"/>
                <w:numId w:val="19"/>
              </w:numPr>
            </w:pPr>
            <w:r w:rsidRPr="00FE6035">
              <w:t>Complete the online form.</w:t>
            </w:r>
          </w:p>
          <w:p w:rsidR="001E14C0" w:rsidRPr="00FE6035" w:rsidRDefault="001E14C0" w:rsidP="00D555EF">
            <w:pPr>
              <w:pStyle w:val="ListParagraph"/>
              <w:numPr>
                <w:ilvl w:val="0"/>
                <w:numId w:val="19"/>
              </w:numPr>
            </w:pPr>
            <w:r w:rsidRPr="00FE6035">
              <w:t>Click “Submit with Attachment”</w:t>
            </w:r>
          </w:p>
          <w:p w:rsidR="001E14C0" w:rsidRPr="001E14C0" w:rsidRDefault="001E14C0" w:rsidP="00D555EF">
            <w:pPr>
              <w:pStyle w:val="ListParagraph"/>
              <w:numPr>
                <w:ilvl w:val="0"/>
                <w:numId w:val="19"/>
              </w:numPr>
            </w:pPr>
            <w:r w:rsidRPr="001E14C0">
              <w:t>Upload the PDF file of the complaint.</w:t>
            </w:r>
          </w:p>
          <w:p w:rsidR="001E14C0" w:rsidRPr="00D555EF" w:rsidRDefault="001E14C0" w:rsidP="00D555EF">
            <w:pPr>
              <w:pStyle w:val="ListParagraph"/>
              <w:numPr>
                <w:ilvl w:val="0"/>
                <w:numId w:val="19"/>
              </w:numPr>
              <w:rPr>
                <w:u w:val="single"/>
              </w:rPr>
            </w:pPr>
            <w:r w:rsidRPr="001E14C0">
              <w:t>Click “Save/Close.”</w:t>
            </w:r>
          </w:p>
        </w:tc>
        <w:tc>
          <w:tcPr>
            <w:tcW w:w="59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562AD" w:rsidRDefault="003562AD" w:rsidP="00FE2D5C">
            <w:pPr>
              <w:pStyle w:val="NoSpacing"/>
            </w:pPr>
            <w:r>
              <w:t>D</w:t>
            </w:r>
            <w:r w:rsidR="001E14C0" w:rsidRPr="001E14C0">
              <w:t>eliver</w:t>
            </w:r>
            <w:r>
              <w:t xml:space="preserve"> your written, signed complaint</w:t>
            </w:r>
            <w:r w:rsidR="001E14C0" w:rsidRPr="001E14C0">
              <w:t xml:space="preserve"> to </w:t>
            </w:r>
          </w:p>
          <w:p w:rsidR="00FE2D5C" w:rsidRDefault="003562AD" w:rsidP="00FE2D5C">
            <w:pPr>
              <w:pStyle w:val="NoSpacing"/>
              <w:numPr>
                <w:ilvl w:val="0"/>
                <w:numId w:val="20"/>
              </w:numPr>
            </w:pPr>
            <w:r>
              <w:t xml:space="preserve">Lobby Front Desk </w:t>
            </w:r>
            <w:r w:rsidR="00FE2D5C">
              <w:t xml:space="preserve">at </w:t>
            </w:r>
            <w:r w:rsidR="001E14C0" w:rsidRPr="001E14C0">
              <w:t>1372 East Mai</w:t>
            </w:r>
            <w:r w:rsidR="00FE2D5C">
              <w:t>n Street, Rochester NY 14609</w:t>
            </w:r>
          </w:p>
          <w:p w:rsidR="00FE2D5C" w:rsidRDefault="00FE2D5C" w:rsidP="00FE2D5C">
            <w:pPr>
              <w:pStyle w:val="NoSpacing"/>
            </w:pPr>
            <w:r>
              <w:t xml:space="preserve">OR </w:t>
            </w:r>
          </w:p>
          <w:p w:rsidR="001E14C0" w:rsidRPr="001E14C0" w:rsidRDefault="001E14C0" w:rsidP="00FE2D5C">
            <w:pPr>
              <w:pStyle w:val="NoSpacing"/>
              <w:numPr>
                <w:ilvl w:val="0"/>
                <w:numId w:val="20"/>
              </w:numPr>
            </w:pPr>
            <w:r w:rsidRPr="001E14C0">
              <w:t xml:space="preserve">Customer Information Desk at the RTS Transit Center at 60 St. </w:t>
            </w:r>
            <w:r w:rsidR="00FE2D5C">
              <w:t>Paul Street, Rochester NY 14604</w:t>
            </w:r>
          </w:p>
        </w:tc>
      </w:tr>
    </w:tbl>
    <w:p w:rsidR="002F5F3A" w:rsidRDefault="002F5F3A" w:rsidP="00BA734F">
      <w:pPr>
        <w:pStyle w:val="Heading1"/>
      </w:pPr>
      <w:r>
        <w:t xml:space="preserve">How Will </w:t>
      </w:r>
      <w:r w:rsidR="00E7290D">
        <w:t>RGRTA</w:t>
      </w:r>
      <w:r w:rsidR="005D68B1">
        <w:t xml:space="preserve"> </w:t>
      </w:r>
      <w:r>
        <w:t xml:space="preserve">Handle </w:t>
      </w:r>
      <w:r w:rsidR="005D68B1">
        <w:t>a Title VI Complaint?</w:t>
      </w:r>
    </w:p>
    <w:p w:rsidR="00C67DB9" w:rsidRDefault="00C67DB9" w:rsidP="00FE2D5C">
      <w:pPr>
        <w:pStyle w:val="NoSpacing"/>
      </w:pPr>
      <w:r>
        <w:t>Legal</w:t>
      </w:r>
      <w:r w:rsidR="00582093">
        <w:t xml:space="preserve"> will</w:t>
      </w:r>
      <w:r>
        <w:t xml:space="preserve"> </w:t>
      </w:r>
      <w:r w:rsidR="007C2DEE">
        <w:t>review</w:t>
      </w:r>
      <w:r>
        <w:t xml:space="preserve"> a</w:t>
      </w:r>
      <w:r w:rsidR="007C2DEE">
        <w:t>ny</w:t>
      </w:r>
      <w:r>
        <w:t xml:space="preserve"> written, </w:t>
      </w:r>
      <w:r w:rsidR="00095263">
        <w:t>si</w:t>
      </w:r>
      <w:r w:rsidR="00582093">
        <w:t>gned Title VI Complaint received</w:t>
      </w:r>
      <w:r w:rsidR="00095263">
        <w:t xml:space="preserve"> through the filing process</w:t>
      </w:r>
      <w:r w:rsidR="007C2BA6">
        <w:t>. In 15 business days, w</w:t>
      </w:r>
      <w:r w:rsidR="006A1464">
        <w:t>e will notify you whether we are starting an investigation or closing</w:t>
      </w:r>
      <w:r>
        <w:t xml:space="preserve"> the matter. </w:t>
      </w:r>
    </w:p>
    <w:p w:rsidR="00C67DB9" w:rsidRDefault="00FC2E0C" w:rsidP="00FE2D5C">
      <w:pPr>
        <w:pStyle w:val="NoSpacing"/>
      </w:pPr>
      <w:r>
        <w:t xml:space="preserve">If we are investigating the Title VI Complaint, we </w:t>
      </w:r>
      <w:r w:rsidR="005A765C">
        <w:t xml:space="preserve">will </w:t>
      </w:r>
      <w:r w:rsidR="003775AB">
        <w:t>aim</w:t>
      </w:r>
      <w:r w:rsidR="005A765C">
        <w:t xml:space="preserve"> to so </w:t>
      </w:r>
      <w:r w:rsidR="00421351">
        <w:t>within 60 days. We will notify you if we require more time</w:t>
      </w:r>
      <w:r w:rsidR="00C67DB9">
        <w:t xml:space="preserve">. </w:t>
      </w:r>
      <w:r w:rsidR="00841DE9">
        <w:t>W</w:t>
      </w:r>
      <w:r w:rsidR="00421351">
        <w:t xml:space="preserve">e </w:t>
      </w:r>
      <w:r w:rsidR="00C67DB9">
        <w:t xml:space="preserve">may contact </w:t>
      </w:r>
      <w:r w:rsidR="00421351">
        <w:t xml:space="preserve">you </w:t>
      </w:r>
      <w:r w:rsidR="00FA0D0C">
        <w:t>for</w:t>
      </w:r>
      <w:r w:rsidR="007D49D0">
        <w:t xml:space="preserve"> information </w:t>
      </w:r>
      <w:r w:rsidR="00841DE9">
        <w:t xml:space="preserve">and </w:t>
      </w:r>
      <w:r w:rsidR="00F062EC">
        <w:t xml:space="preserve">will </w:t>
      </w:r>
      <w:r w:rsidR="003775AB">
        <w:t>seek</w:t>
      </w:r>
      <w:r w:rsidR="00F062EC">
        <w:t xml:space="preserve"> to use the most appropriate </w:t>
      </w:r>
      <w:r w:rsidR="00C67DB9">
        <w:t xml:space="preserve">method </w:t>
      </w:r>
      <w:r w:rsidR="00B74511">
        <w:t xml:space="preserve">of communication </w:t>
      </w:r>
      <w:r w:rsidR="00F062EC">
        <w:t>(</w:t>
      </w:r>
      <w:r w:rsidR="00C67DB9">
        <w:t>ph</w:t>
      </w:r>
      <w:r w:rsidR="00B74511">
        <w:t>one, email, written letter,</w:t>
      </w:r>
      <w:r w:rsidR="00582093">
        <w:t xml:space="preserve"> or</w:t>
      </w:r>
      <w:r w:rsidR="00B74511">
        <w:t xml:space="preserve"> meeting</w:t>
      </w:r>
      <w:r w:rsidR="00C67DB9">
        <w:t>).</w:t>
      </w:r>
    </w:p>
    <w:p w:rsidR="00C67DB9" w:rsidRDefault="00FB5A9F" w:rsidP="00FE2D5C">
      <w:pPr>
        <w:pStyle w:val="NoSpacing"/>
      </w:pPr>
      <w:r>
        <w:lastRenderedPageBreak/>
        <w:t>You</w:t>
      </w:r>
      <w:r w:rsidR="00C67DB9">
        <w:t xml:space="preserve"> </w:t>
      </w:r>
      <w:r w:rsidR="00841DE9">
        <w:t xml:space="preserve">will </w:t>
      </w:r>
      <w:r>
        <w:t xml:space="preserve">have </w:t>
      </w:r>
      <w:r w:rsidR="00C67DB9">
        <w:t>10 bu</w:t>
      </w:r>
      <w:r w:rsidR="00E730A0">
        <w:t>siness days from the date of our</w:t>
      </w:r>
      <w:r w:rsidR="00C67DB9">
        <w:t xml:space="preserve"> request</w:t>
      </w:r>
      <w:r w:rsidR="00E730A0">
        <w:t xml:space="preserve"> to provide</w:t>
      </w:r>
      <w:r w:rsidR="007D49D0">
        <w:t xml:space="preserve"> the</w:t>
      </w:r>
      <w:r w:rsidR="00E730A0">
        <w:t xml:space="preserve"> information</w:t>
      </w:r>
      <w:r w:rsidR="00C67DB9">
        <w:t xml:space="preserve">. If </w:t>
      </w:r>
      <w:r w:rsidR="004E206E">
        <w:t>we do not receive it</w:t>
      </w:r>
      <w:r w:rsidR="00C67DB9">
        <w:t xml:space="preserve"> within that</w:t>
      </w:r>
      <w:r w:rsidR="00357D81">
        <w:t xml:space="preserve"> period, we will close your complaint and notify you about the closure through a letter</w:t>
      </w:r>
      <w:r w:rsidR="00C67DB9">
        <w:t xml:space="preserve">. </w:t>
      </w:r>
    </w:p>
    <w:p w:rsidR="00C67DB9" w:rsidRDefault="00D236D8" w:rsidP="00FE2D5C">
      <w:pPr>
        <w:pStyle w:val="NoSpacing"/>
      </w:pPr>
      <w:r>
        <w:t>Following the</w:t>
      </w:r>
      <w:r w:rsidR="00357D81">
        <w:t xml:space="preserve"> investigation</w:t>
      </w:r>
      <w:r w:rsidR="00C67DB9">
        <w:t xml:space="preserve">, </w:t>
      </w:r>
      <w:r>
        <w:t>we</w:t>
      </w:r>
      <w:r w:rsidR="00C67DB9">
        <w:t xml:space="preserve"> will issue a written report</w:t>
      </w:r>
      <w:r w:rsidR="00407C2B">
        <w:t xml:space="preserve"> to you</w:t>
      </w:r>
      <w:r w:rsidR="00C67DB9">
        <w:t xml:space="preserve"> </w:t>
      </w:r>
      <w:r w:rsidR="00407C2B">
        <w:t>containing</w:t>
      </w:r>
      <w:r>
        <w:t xml:space="preserve"> any </w:t>
      </w:r>
      <w:r w:rsidR="00C67DB9">
        <w:t xml:space="preserve">findings and </w:t>
      </w:r>
      <w:r>
        <w:t xml:space="preserve">appropriate </w:t>
      </w:r>
      <w:r w:rsidR="00C67DB9">
        <w:t>recommendations</w:t>
      </w:r>
      <w:r w:rsidR="00407C2B">
        <w:t xml:space="preserve">. </w:t>
      </w:r>
      <w:r w:rsidR="00C67DB9">
        <w:t xml:space="preserve">Issuance of </w:t>
      </w:r>
      <w:r w:rsidR="00407C2B">
        <w:t xml:space="preserve">the report will </w:t>
      </w:r>
      <w:r w:rsidR="00C67DB9">
        <w:t xml:space="preserve">close the complaint and investigation. </w:t>
      </w:r>
    </w:p>
    <w:p w:rsidR="00C67DB9" w:rsidRDefault="009C7561" w:rsidP="00E7290D">
      <w:pPr>
        <w:pStyle w:val="Heading1"/>
      </w:pPr>
      <w:proofErr w:type="gramStart"/>
      <w:r>
        <w:t>What if I Disagree</w:t>
      </w:r>
      <w:r w:rsidR="006A235A">
        <w:t xml:space="preserve"> with the Report</w:t>
      </w:r>
      <w:r>
        <w:t>?</w:t>
      </w:r>
      <w:proofErr w:type="gramEnd"/>
    </w:p>
    <w:p w:rsidR="00E92697" w:rsidRDefault="0096398E" w:rsidP="00912CC7">
      <w:pPr>
        <w:pStyle w:val="NoSpacing"/>
      </w:pPr>
      <w:r>
        <w:t>You may</w:t>
      </w:r>
      <w:r w:rsidR="00C67DB9">
        <w:t xml:space="preserve"> appeal the findings, conclus</w:t>
      </w:r>
      <w:r>
        <w:t xml:space="preserve">ions, or recommendations of the </w:t>
      </w:r>
      <w:r w:rsidR="00C67DB9">
        <w:t>report</w:t>
      </w:r>
      <w:r w:rsidR="001B5161">
        <w:t xml:space="preserve"> within 15 days of receipt of the report.</w:t>
      </w:r>
      <w:r w:rsidR="00C67DB9">
        <w:t xml:space="preserve"> </w:t>
      </w:r>
      <w:r w:rsidR="001B5161">
        <w:t>Send</w:t>
      </w:r>
      <w:r w:rsidR="005971A0">
        <w:t xml:space="preserve"> your appeal</w:t>
      </w:r>
      <w:r w:rsidR="00C67DB9">
        <w:t xml:space="preserve"> letter </w:t>
      </w:r>
      <w:r w:rsidR="005971A0">
        <w:t>to RGRTA Chief Executive Officer at 1372 East Main Street, Rochester NY. You</w:t>
      </w:r>
      <w:r w:rsidR="00910D83">
        <w:t>r</w:t>
      </w:r>
      <w:r w:rsidR="005971A0">
        <w:t xml:space="preserve"> letter must request an independent review of your Title VI Complain by the CEO and describe</w:t>
      </w:r>
      <w:r w:rsidR="00C67DB9">
        <w:t xml:space="preserve"> the reasons why </w:t>
      </w:r>
      <w:r w:rsidR="00E74E71">
        <w:t xml:space="preserve">you believe </w:t>
      </w:r>
      <w:r w:rsidR="00C67DB9">
        <w:t xml:space="preserve">the </w:t>
      </w:r>
      <w:r w:rsidR="00E92697">
        <w:t xml:space="preserve">original </w:t>
      </w:r>
      <w:r w:rsidR="00C67DB9">
        <w:t xml:space="preserve">determination </w:t>
      </w:r>
      <w:r w:rsidR="00E74E71">
        <w:t>to be</w:t>
      </w:r>
      <w:r w:rsidR="00C67DB9">
        <w:t xml:space="preserve"> invalid or improper.</w:t>
      </w:r>
    </w:p>
    <w:p w:rsidR="00C67DB9" w:rsidRDefault="00E92697" w:rsidP="00912CC7">
      <w:pPr>
        <w:pStyle w:val="NoSpacing"/>
      </w:pPr>
      <w:r>
        <w:t>Within 30 days</w:t>
      </w:r>
      <w:r w:rsidR="00782699">
        <w:t xml:space="preserve"> of receiving your appeal</w:t>
      </w:r>
      <w:r>
        <w:t>, t</w:t>
      </w:r>
      <w:r w:rsidR="00C67DB9">
        <w:t>he CEO will issue a letter</w:t>
      </w:r>
      <w:r>
        <w:t xml:space="preserve"> </w:t>
      </w:r>
      <w:r w:rsidR="00F725F4">
        <w:t xml:space="preserve">either </w:t>
      </w:r>
      <w:r>
        <w:t>confirm</w:t>
      </w:r>
      <w:r w:rsidR="00F725F4">
        <w:t>ing</w:t>
      </w:r>
      <w:r>
        <w:t xml:space="preserve"> </w:t>
      </w:r>
      <w:r w:rsidR="00F725F4">
        <w:t xml:space="preserve">the findings or </w:t>
      </w:r>
      <w:r w:rsidR="00782699">
        <w:t>notify</w:t>
      </w:r>
      <w:r w:rsidR="00F725F4">
        <w:t>ing</w:t>
      </w:r>
      <w:r w:rsidR="00782699">
        <w:t xml:space="preserve"> you</w:t>
      </w:r>
      <w:r w:rsidR="00C67DB9">
        <w:t xml:space="preserve"> of further investigation. The CEO’s review is final and binding.</w:t>
      </w:r>
    </w:p>
    <w:p w:rsidR="00C67DB9" w:rsidRDefault="00C67DB9" w:rsidP="00E7290D">
      <w:pPr>
        <w:pStyle w:val="Heading1"/>
      </w:pPr>
      <w:r>
        <w:t xml:space="preserve">Records, Non-Retaliation, and the Freedom of Information Act </w:t>
      </w:r>
    </w:p>
    <w:p w:rsidR="00C67DB9" w:rsidRDefault="00C67DB9" w:rsidP="00912CC7">
      <w:pPr>
        <w:pStyle w:val="NoSpacing"/>
      </w:pPr>
      <w:r>
        <w:t xml:space="preserve">Records of all written, signed, and complete Title VI Complaints and associated investigations </w:t>
      </w:r>
      <w:proofErr w:type="gramStart"/>
      <w:r w:rsidR="00F725F4">
        <w:t>will be</w:t>
      </w:r>
      <w:r>
        <w:t xml:space="preserve"> retained</w:t>
      </w:r>
      <w:proofErr w:type="gramEnd"/>
      <w:r>
        <w:t xml:space="preserve"> by RGRTA’s Legal Department, subject to applicable retention policies and public disclosure requirements and/or exemptions. </w:t>
      </w:r>
      <w:r w:rsidR="00BB78E6">
        <w:t>We</w:t>
      </w:r>
      <w:r>
        <w:t xml:space="preserve"> will submit records of written, signed, and complete Title VI Complaints and associated investigations every three years to the Federal Transportation Administration to review as part of RGRTA’s Title VI Program Plan.</w:t>
      </w:r>
    </w:p>
    <w:p w:rsidR="00C67DB9" w:rsidRDefault="00C67DB9" w:rsidP="00912CC7">
      <w:pPr>
        <w:pStyle w:val="NoSpacing"/>
      </w:pPr>
      <w:r>
        <w:t xml:space="preserve">No </w:t>
      </w:r>
      <w:r w:rsidR="00BB78E6">
        <w:t>one</w:t>
      </w:r>
      <w:r>
        <w:t xml:space="preserve"> will suffer retaliation or reprisal by RGRTA </w:t>
      </w:r>
      <w:r w:rsidR="00BB78E6">
        <w:t>for</w:t>
      </w:r>
      <w:r>
        <w:t xml:space="preserve"> filing a Title VI Complaint or </w:t>
      </w:r>
      <w:r w:rsidR="00BB78E6">
        <w:t>for</w:t>
      </w:r>
      <w:r>
        <w:t xml:space="preserve"> participating in </w:t>
      </w:r>
      <w:r w:rsidR="00BB78E6">
        <w:t>the investigation of Title VI C</w:t>
      </w:r>
      <w:r>
        <w:t xml:space="preserve">omplaint. Any person who believes that they suffered retaliation </w:t>
      </w:r>
      <w:r w:rsidR="004A2DBD">
        <w:t>for</w:t>
      </w:r>
      <w:r>
        <w:t xml:space="preserve"> making a Title VI Complaint or participating in any such investigation may make a complaint in accordance with this process.</w:t>
      </w:r>
    </w:p>
    <w:p w:rsidR="00C67DB9" w:rsidRDefault="00C67DB9" w:rsidP="00912CC7">
      <w:pPr>
        <w:pStyle w:val="NoSpacing"/>
      </w:pPr>
      <w:r>
        <w:t>Under the Freedom of Information Act, it may be necessary to relea</w:t>
      </w:r>
      <w:r w:rsidR="00E62408">
        <w:t xml:space="preserve">se a written Title VI Complaint, </w:t>
      </w:r>
      <w:r>
        <w:t xml:space="preserve">related </w:t>
      </w:r>
      <w:proofErr w:type="gramStart"/>
      <w:r>
        <w:t xml:space="preserve">correspondence </w:t>
      </w:r>
      <w:r w:rsidR="00E62408">
        <w:t>,</w:t>
      </w:r>
      <w:r>
        <w:t>and</w:t>
      </w:r>
      <w:proofErr w:type="gramEnd"/>
      <w:r>
        <w:t xml:space="preserve"> records upon request. In the event of such a request, RGRTA will seek to protect—to the extent provided by law—personal information, which if released, could constitute an unwarranted invasion of privacy.</w:t>
      </w:r>
    </w:p>
    <w:p w:rsidR="00C67DB9" w:rsidRDefault="00C67DB9" w:rsidP="00E7290D">
      <w:pPr>
        <w:pStyle w:val="Heading1"/>
      </w:pPr>
      <w:r>
        <w:t>Excluded Items</w:t>
      </w:r>
    </w:p>
    <w:p w:rsidR="00C67DB9" w:rsidRDefault="00C67DB9" w:rsidP="00912CC7">
      <w:pPr>
        <w:pStyle w:val="NoSpacing"/>
      </w:pPr>
      <w:r>
        <w:t>RGRTA does not consider any of the following items to be Title VI Complaints, unless the item contains a signed cover letter specifically asking that RGRTA take action concerning the allegations:</w:t>
      </w:r>
    </w:p>
    <w:p w:rsidR="00645382" w:rsidRDefault="00645382" w:rsidP="00C67DB9">
      <w:pPr>
        <w:rPr>
          <w:rFonts w:ascii="Cambria" w:hAnsi="Cambria"/>
        </w:rPr>
        <w:sectPr w:rsidR="00645382" w:rsidSect="0094264A">
          <w:headerReference w:type="default" r:id="rId11"/>
          <w:pgSz w:w="15840" w:h="12240" w:orient="landscape"/>
          <w:pgMar w:top="720" w:right="720" w:bottom="720" w:left="720" w:header="720" w:footer="720" w:gutter="0"/>
          <w:cols w:space="720"/>
          <w:docGrid w:linePitch="299"/>
        </w:sectPr>
      </w:pPr>
    </w:p>
    <w:p w:rsidR="00C67DB9" w:rsidRDefault="00C67DB9" w:rsidP="00912CC7">
      <w:pPr>
        <w:pStyle w:val="NoSpacing"/>
        <w:numPr>
          <w:ilvl w:val="0"/>
          <w:numId w:val="20"/>
        </w:numPr>
      </w:pPr>
      <w:r>
        <w:t xml:space="preserve">Anonymous complaints; or </w:t>
      </w:r>
    </w:p>
    <w:p w:rsidR="00C67DB9" w:rsidRDefault="00C67DB9" w:rsidP="00912CC7">
      <w:pPr>
        <w:pStyle w:val="NoSpacing"/>
        <w:numPr>
          <w:ilvl w:val="0"/>
          <w:numId w:val="20"/>
        </w:numPr>
      </w:pPr>
      <w:r>
        <w:t xml:space="preserve">Oral complaints; or </w:t>
      </w:r>
    </w:p>
    <w:p w:rsidR="00C67DB9" w:rsidRDefault="00C67DB9" w:rsidP="00912CC7">
      <w:pPr>
        <w:pStyle w:val="NoSpacing"/>
        <w:numPr>
          <w:ilvl w:val="0"/>
          <w:numId w:val="20"/>
        </w:numPr>
      </w:pPr>
      <w:r>
        <w:t>Newspaper articles;  or</w:t>
      </w:r>
    </w:p>
    <w:p w:rsidR="00C67DB9" w:rsidRDefault="00C67DB9" w:rsidP="00912CC7">
      <w:pPr>
        <w:pStyle w:val="NoSpacing"/>
        <w:numPr>
          <w:ilvl w:val="0"/>
          <w:numId w:val="20"/>
        </w:numPr>
      </w:pPr>
      <w:r>
        <w:t>Inquiries seeking advice or information; or</w:t>
      </w:r>
    </w:p>
    <w:p w:rsidR="00C67DB9" w:rsidRDefault="00C67DB9" w:rsidP="00C60607">
      <w:pPr>
        <w:pStyle w:val="NoSpacing"/>
        <w:numPr>
          <w:ilvl w:val="0"/>
          <w:numId w:val="20"/>
        </w:numPr>
      </w:pPr>
      <w:r>
        <w:t>Courte</w:t>
      </w:r>
      <w:r w:rsidR="00C60607">
        <w:t xml:space="preserve">sy copies of court pleadings, internal grievances, or complaints </w:t>
      </w:r>
      <w:r>
        <w:t>addressed to other local, State, or Federal agencies.</w:t>
      </w:r>
    </w:p>
    <w:p w:rsidR="00B14DF2" w:rsidRDefault="00B14DF2" w:rsidP="00912CC7">
      <w:pPr>
        <w:pStyle w:val="NoSpacing"/>
      </w:pPr>
      <w:r>
        <w:t xml:space="preserve">RGRTA will </w:t>
      </w:r>
      <w:r w:rsidR="00163716">
        <w:t>not proceed with or continue a Title VI C</w:t>
      </w:r>
      <w:r>
        <w:t>omplaint investigation under the following circumstances:</w:t>
      </w:r>
    </w:p>
    <w:p w:rsidR="00B14DF2" w:rsidRDefault="00B14DF2" w:rsidP="00912CC7">
      <w:pPr>
        <w:pStyle w:val="NoSpacing"/>
        <w:numPr>
          <w:ilvl w:val="0"/>
          <w:numId w:val="21"/>
        </w:numPr>
      </w:pPr>
      <w:r>
        <w:t xml:space="preserve">The complaint is so insubstantial or replete with incoherent statements that it </w:t>
      </w:r>
      <w:proofErr w:type="gramStart"/>
      <w:r>
        <w:t>cannot be considered</w:t>
      </w:r>
      <w:proofErr w:type="gramEnd"/>
      <w:r>
        <w:t xml:space="preserve"> factual. </w:t>
      </w:r>
    </w:p>
    <w:p w:rsidR="00B14DF2" w:rsidRDefault="00B14DF2" w:rsidP="00912CC7">
      <w:pPr>
        <w:pStyle w:val="NoSpacing"/>
        <w:numPr>
          <w:ilvl w:val="0"/>
          <w:numId w:val="21"/>
        </w:numPr>
      </w:pPr>
      <w:r>
        <w:t>The complaint is a continuation of a pattern of previously filed complaints involving the same or similar allegations against the same recipient or other recipients repeatedly found factually or legally insubstantial.</w:t>
      </w:r>
    </w:p>
    <w:p w:rsidR="00B14DF2" w:rsidRDefault="00B14DF2" w:rsidP="00912CC7">
      <w:pPr>
        <w:pStyle w:val="NoSpacing"/>
        <w:numPr>
          <w:ilvl w:val="0"/>
          <w:numId w:val="21"/>
        </w:numPr>
      </w:pPr>
      <w:r>
        <w:t xml:space="preserve">The same allegations and issues of the complaint </w:t>
      </w:r>
      <w:proofErr w:type="gramStart"/>
      <w:r>
        <w:t>have been addressed</w:t>
      </w:r>
      <w:proofErr w:type="gramEnd"/>
      <w:r>
        <w:t xml:space="preserve"> in a recently closed complaint or compliance review. </w:t>
      </w:r>
    </w:p>
    <w:p w:rsidR="00B14DF2" w:rsidRDefault="00B14DF2" w:rsidP="00912CC7">
      <w:pPr>
        <w:pStyle w:val="NoSpacing"/>
        <w:numPr>
          <w:ilvl w:val="0"/>
          <w:numId w:val="21"/>
        </w:numPr>
      </w:pPr>
      <w:r>
        <w:t xml:space="preserve">The information from the complainant lacks sufficient detail to proceed with complaint resolution. </w:t>
      </w:r>
    </w:p>
    <w:p w:rsidR="00B14DF2" w:rsidRDefault="00B14DF2" w:rsidP="00912CC7">
      <w:pPr>
        <w:pStyle w:val="NoSpacing"/>
        <w:numPr>
          <w:ilvl w:val="0"/>
          <w:numId w:val="21"/>
        </w:numPr>
      </w:pPr>
      <w:r>
        <w:t xml:space="preserve">The ability to complete the investigation </w:t>
      </w:r>
      <w:proofErr w:type="gramStart"/>
      <w:r>
        <w:t>is substantially impaired</w:t>
      </w:r>
      <w:proofErr w:type="gramEnd"/>
      <w:r>
        <w:t xml:space="preserve"> by the complainant's refusal to cooperate. </w:t>
      </w:r>
    </w:p>
    <w:p w:rsidR="00B14DF2" w:rsidRDefault="00B14DF2" w:rsidP="00912CC7">
      <w:pPr>
        <w:pStyle w:val="NoSpacing"/>
        <w:numPr>
          <w:ilvl w:val="0"/>
          <w:numId w:val="21"/>
        </w:numPr>
      </w:pPr>
      <w:r>
        <w:t xml:space="preserve">The death of the complainant makes it impossible to investigate the allegations fully. </w:t>
      </w:r>
    </w:p>
    <w:p w:rsidR="00B14DF2" w:rsidRDefault="00B14DF2" w:rsidP="00912CC7">
      <w:pPr>
        <w:pStyle w:val="NoSpacing"/>
        <w:numPr>
          <w:ilvl w:val="0"/>
          <w:numId w:val="21"/>
        </w:numPr>
      </w:pPr>
      <w:r>
        <w:t xml:space="preserve">A complaint involving a priority issue, because of its scope, may require a massive amount of investigative resources. RGRTA may consider treating such a complaint as a compliance review. </w:t>
      </w:r>
    </w:p>
    <w:p w:rsidR="00B14DF2" w:rsidRDefault="00B14DF2" w:rsidP="00912CC7">
      <w:pPr>
        <w:pStyle w:val="NoSpacing"/>
        <w:numPr>
          <w:ilvl w:val="0"/>
          <w:numId w:val="21"/>
        </w:numPr>
      </w:pPr>
      <w:r>
        <w:t>RGRTA determines that a compliance review is the most effective means of addressing multiple individual complaints against RGRTA or its subsidiaries.</w:t>
      </w:r>
    </w:p>
    <w:p w:rsidR="00B14DF2" w:rsidRDefault="00B14DF2" w:rsidP="00912CC7">
      <w:pPr>
        <w:pStyle w:val="NoSpacing"/>
        <w:numPr>
          <w:ilvl w:val="0"/>
          <w:numId w:val="21"/>
        </w:numPr>
      </w:pPr>
      <w:r>
        <w:t xml:space="preserve">The complaint allegations </w:t>
      </w:r>
      <w:proofErr w:type="gramStart"/>
      <w:r>
        <w:t>are foreclosed</w:t>
      </w:r>
      <w:proofErr w:type="gramEnd"/>
      <w:r>
        <w:t xml:space="preserve"> by previous decisions by Federal courts, the Department of Justice, or RGRTA policy determinations. </w:t>
      </w:r>
    </w:p>
    <w:p w:rsidR="00B14DF2" w:rsidRDefault="00B14DF2" w:rsidP="00912CC7">
      <w:pPr>
        <w:pStyle w:val="NoSpacing"/>
        <w:numPr>
          <w:ilvl w:val="0"/>
          <w:numId w:val="21"/>
        </w:numPr>
      </w:pPr>
      <w:r>
        <w:t xml:space="preserve">Litigation </w:t>
      </w:r>
      <w:proofErr w:type="gramStart"/>
      <w:r>
        <w:t>has been filed</w:t>
      </w:r>
      <w:proofErr w:type="gramEnd"/>
      <w:r>
        <w:t xml:space="preserve"> raising the same allegations. Such cases </w:t>
      </w:r>
      <w:proofErr w:type="gramStart"/>
      <w:r>
        <w:t>may be refiled</w:t>
      </w:r>
      <w:proofErr w:type="gramEnd"/>
      <w:r>
        <w:t xml:space="preserve"> within 60 days following termination of the proceeding if there has been no decision on the merits or settlement of the complaint allegations. </w:t>
      </w:r>
    </w:p>
    <w:p w:rsidR="00163716" w:rsidRDefault="00B14DF2" w:rsidP="00912CC7">
      <w:pPr>
        <w:pStyle w:val="NoSpacing"/>
        <w:numPr>
          <w:ilvl w:val="0"/>
          <w:numId w:val="21"/>
        </w:numPr>
      </w:pPr>
      <w:r>
        <w:lastRenderedPageBreak/>
        <w:t xml:space="preserve">The same complaint allegations </w:t>
      </w:r>
      <w:proofErr w:type="gramStart"/>
      <w:r>
        <w:t>have been filed</w:t>
      </w:r>
      <w:proofErr w:type="gramEnd"/>
      <w:r>
        <w:t xml:space="preserve"> with another Federal, State, or local agency, or through a RGRTA’s internal grievance procedures, including due process proceedings, and RGRTA is likely to provide the complainant with a comparable resolution process. The complainant should re-file within 60 days of the completion of the other agency's action.</w:t>
      </w:r>
    </w:p>
    <w:p w:rsidR="00B14DF2" w:rsidRDefault="00B14DF2" w:rsidP="00912CC7">
      <w:pPr>
        <w:pStyle w:val="NoSpacing"/>
        <w:numPr>
          <w:ilvl w:val="0"/>
          <w:numId w:val="21"/>
        </w:numPr>
        <w:sectPr w:rsidR="00B14DF2" w:rsidSect="0094264A">
          <w:type w:val="continuous"/>
          <w:pgSz w:w="15840" w:h="12240" w:orient="landscape"/>
          <w:pgMar w:top="720" w:right="1080" w:bottom="720" w:left="1080" w:header="720" w:footer="720" w:gutter="0"/>
          <w:cols w:space="0"/>
        </w:sectPr>
      </w:pPr>
      <w:r>
        <w:t>RGRTA obtains information that the complaint allegation is moot and there are no class allegations.</w:t>
      </w:r>
    </w:p>
    <w:p w:rsidR="005F5022" w:rsidRDefault="005F5022" w:rsidP="00163716">
      <w:pPr>
        <w:pStyle w:val="Heading1"/>
      </w:pPr>
      <w:r>
        <w:t>Filing a Title VI Complaint with the FTA</w:t>
      </w:r>
    </w:p>
    <w:p w:rsidR="00C67DB9" w:rsidRDefault="005F5022" w:rsidP="000A392D">
      <w:pPr>
        <w:pStyle w:val="NoSpacing"/>
      </w:pPr>
      <w:r w:rsidRPr="005F5022">
        <w:t>In addition to the Title</w:t>
      </w:r>
      <w:r w:rsidR="00281A26">
        <w:t xml:space="preserve"> VI process at RGRTA, Title VI C</w:t>
      </w:r>
      <w:r w:rsidRPr="005F5022">
        <w:t xml:space="preserve">omplaints </w:t>
      </w:r>
      <w:proofErr w:type="gramStart"/>
      <w:r w:rsidRPr="005F5022">
        <w:t>may be filed</w:t>
      </w:r>
      <w:proofErr w:type="gramEnd"/>
      <w:r w:rsidRPr="005F5022">
        <w:t xml:space="preserve"> with the Federal Transit Administration, Office of Civil Rights at 1200 New Jersey Avenue SE, Washington, DC 20590. </w:t>
      </w:r>
    </w:p>
    <w:p w:rsidR="000A392D" w:rsidRDefault="000A392D" w:rsidP="0094264A">
      <w:pPr>
        <w:pStyle w:val="NoSpacing"/>
      </w:pPr>
    </w:p>
    <w:p w:rsidR="00C67DB9" w:rsidRDefault="00C67DB9" w:rsidP="0094264A">
      <w:pPr>
        <w:pStyle w:val="NoSpacing"/>
      </w:pPr>
      <w:r>
        <w:t>RGRTA will not proceed with or continue a complaint investigation and attempts at resolution of an allegation under the following circumstances:</w:t>
      </w:r>
    </w:p>
    <w:p w:rsidR="00C67DB9" w:rsidRPr="0094264A" w:rsidRDefault="00C67DB9" w:rsidP="0094264A">
      <w:pPr>
        <w:pStyle w:val="ListNumber5"/>
      </w:pPr>
      <w:r w:rsidRPr="0094264A">
        <w:t xml:space="preserve">The complaint is so insubstantial or replete with incoherent statements that it </w:t>
      </w:r>
      <w:proofErr w:type="gramStart"/>
      <w:r w:rsidRPr="0094264A">
        <w:t>cannot be considered</w:t>
      </w:r>
      <w:proofErr w:type="gramEnd"/>
      <w:r w:rsidRPr="0094264A">
        <w:t xml:space="preserve"> factual. </w:t>
      </w:r>
    </w:p>
    <w:p w:rsidR="00C67DB9" w:rsidRPr="0094264A" w:rsidRDefault="00C67DB9" w:rsidP="0094264A">
      <w:pPr>
        <w:pStyle w:val="ListNumber5"/>
      </w:pPr>
      <w:r w:rsidRPr="0094264A">
        <w:t>The complaint is a continuation of a pattern of previously filed complaints involving the same or similar allegations against the same recipient or other recipients repeatedly found factually or legally insubstantial.</w:t>
      </w:r>
    </w:p>
    <w:p w:rsidR="00C67DB9" w:rsidRPr="0094264A" w:rsidRDefault="00C67DB9" w:rsidP="0094264A">
      <w:pPr>
        <w:pStyle w:val="ListNumber5"/>
      </w:pPr>
      <w:r w:rsidRPr="0094264A">
        <w:t xml:space="preserve">The same allegations and issues of the complaint </w:t>
      </w:r>
      <w:proofErr w:type="gramStart"/>
      <w:r w:rsidRPr="0094264A">
        <w:t>have been addressed</w:t>
      </w:r>
      <w:proofErr w:type="gramEnd"/>
      <w:r w:rsidRPr="0094264A">
        <w:t xml:space="preserve"> in a recently closed complaint or compliance review. </w:t>
      </w:r>
    </w:p>
    <w:p w:rsidR="00C67DB9" w:rsidRPr="0094264A" w:rsidRDefault="00C67DB9" w:rsidP="0094264A">
      <w:pPr>
        <w:pStyle w:val="ListNumber5"/>
      </w:pPr>
      <w:r w:rsidRPr="0094264A">
        <w:t xml:space="preserve">The information from the complainant lacks sufficient detail to proceed with complaint resolution. </w:t>
      </w:r>
    </w:p>
    <w:p w:rsidR="00C67DB9" w:rsidRPr="0094264A" w:rsidRDefault="00C67DB9" w:rsidP="0094264A">
      <w:pPr>
        <w:pStyle w:val="ListNumber5"/>
      </w:pPr>
      <w:r w:rsidRPr="0094264A">
        <w:t xml:space="preserve">The ability to complete the investigation </w:t>
      </w:r>
      <w:proofErr w:type="gramStart"/>
      <w:r w:rsidRPr="0094264A">
        <w:t>is substantially impaired</w:t>
      </w:r>
      <w:proofErr w:type="gramEnd"/>
      <w:r w:rsidRPr="0094264A">
        <w:t xml:space="preserve"> by the complainant's or injured party's refusal to cooperate. </w:t>
      </w:r>
    </w:p>
    <w:p w:rsidR="00C67DB9" w:rsidRPr="0094264A" w:rsidRDefault="00C67DB9" w:rsidP="0094264A">
      <w:pPr>
        <w:pStyle w:val="ListNumber5"/>
      </w:pPr>
      <w:r w:rsidRPr="0094264A">
        <w:t xml:space="preserve">The death of the complainant or injured party makes it impossible to investigate the allegations fully, or forecloses the possibility of relief. </w:t>
      </w:r>
    </w:p>
    <w:p w:rsidR="00C67DB9" w:rsidRPr="0094264A" w:rsidRDefault="00C67DB9" w:rsidP="0094264A">
      <w:pPr>
        <w:pStyle w:val="ListNumber5"/>
      </w:pPr>
      <w:r w:rsidRPr="0094264A">
        <w:t xml:space="preserve">A complaint involving a priority issue, because of its scope, may require a massive amount of investigative resources. RGRTA may consider treating such a complaint as a compliance review. </w:t>
      </w:r>
    </w:p>
    <w:p w:rsidR="00C67DB9" w:rsidRPr="0094264A" w:rsidRDefault="00C67DB9" w:rsidP="0094264A">
      <w:pPr>
        <w:pStyle w:val="ListNumber5"/>
      </w:pPr>
      <w:r w:rsidRPr="0094264A">
        <w:t>RGRTA determines that a compliance review is the most effective means of addressing multiple individual complaints against RGRTA or its subsidiaries.</w:t>
      </w:r>
    </w:p>
    <w:p w:rsidR="00C67DB9" w:rsidRPr="0094264A" w:rsidRDefault="00C67DB9" w:rsidP="0094264A">
      <w:pPr>
        <w:pStyle w:val="ListNumber5"/>
      </w:pPr>
      <w:r w:rsidRPr="0094264A">
        <w:t xml:space="preserve">The complaint allegations </w:t>
      </w:r>
      <w:proofErr w:type="gramStart"/>
      <w:r w:rsidRPr="0094264A">
        <w:t>are foreclosed</w:t>
      </w:r>
      <w:proofErr w:type="gramEnd"/>
      <w:r w:rsidRPr="0094264A">
        <w:t xml:space="preserve"> by previous decisions by Federal courts, the Department of Justice, or RGRTA policy determinations. </w:t>
      </w:r>
    </w:p>
    <w:p w:rsidR="00C67DB9" w:rsidRPr="0094264A" w:rsidRDefault="00C67DB9" w:rsidP="0094264A">
      <w:pPr>
        <w:pStyle w:val="ListNumber5"/>
      </w:pPr>
      <w:r w:rsidRPr="0094264A">
        <w:t xml:space="preserve">Litigation </w:t>
      </w:r>
      <w:proofErr w:type="gramStart"/>
      <w:r w:rsidRPr="0094264A">
        <w:t>has been filed</w:t>
      </w:r>
      <w:proofErr w:type="gramEnd"/>
      <w:r w:rsidRPr="0094264A">
        <w:t xml:space="preserve"> raising the same allegations. Such cases </w:t>
      </w:r>
      <w:proofErr w:type="gramStart"/>
      <w:r w:rsidRPr="0094264A">
        <w:t>may be refiled</w:t>
      </w:r>
      <w:proofErr w:type="gramEnd"/>
      <w:r w:rsidRPr="0094264A">
        <w:t xml:space="preserve"> within 60 days following termination of the proceeding if there has been no decision on the merits or settlement of the complaint allegations. </w:t>
      </w:r>
    </w:p>
    <w:p w:rsidR="00C67DB9" w:rsidRPr="0094264A" w:rsidRDefault="00C67DB9" w:rsidP="0094264A">
      <w:pPr>
        <w:pStyle w:val="ListNumber5"/>
      </w:pPr>
      <w:r w:rsidRPr="0094264A">
        <w:t xml:space="preserve">The same complaint allegations </w:t>
      </w:r>
      <w:proofErr w:type="gramStart"/>
      <w:r w:rsidRPr="0094264A">
        <w:t>have been filed</w:t>
      </w:r>
      <w:proofErr w:type="gramEnd"/>
      <w:r w:rsidRPr="0094264A">
        <w:t xml:space="preserve"> with another Federal, State, or local agency, or through a RGRTA’s internal grievance procedures, including due process proceedings, and RGRTA is likely to provide the complainant with a comparable resolution process. The complainant should re-file within 60 days of the completion of the other agency's action.</w:t>
      </w:r>
    </w:p>
    <w:p w:rsidR="000477E1" w:rsidRDefault="00C67DB9" w:rsidP="0094264A">
      <w:pPr>
        <w:pStyle w:val="ListNumber5"/>
      </w:pPr>
      <w:r w:rsidRPr="0094264A">
        <w:t>RGRTA obtains information that the complaint allegation is moot and there are no class allegations.</w:t>
      </w:r>
    </w:p>
    <w:p w:rsidR="000A392D" w:rsidRDefault="000A392D" w:rsidP="000A392D">
      <w:pPr>
        <w:pStyle w:val="ListNumber5"/>
        <w:numPr>
          <w:ilvl w:val="0"/>
          <w:numId w:val="0"/>
        </w:numPr>
        <w:ind w:left="1152" w:hanging="720"/>
      </w:pPr>
      <w:r>
        <w:t>End of Summary</w:t>
      </w:r>
    </w:p>
    <w:sectPr w:rsidR="000A392D" w:rsidSect="009426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2A" w:rsidRDefault="008C5D2A" w:rsidP="008C5D2A">
      <w:pPr>
        <w:spacing w:after="0" w:line="240" w:lineRule="auto"/>
      </w:pPr>
      <w:r>
        <w:separator/>
      </w:r>
    </w:p>
  </w:endnote>
  <w:endnote w:type="continuationSeparator" w:id="0">
    <w:p w:rsidR="008C5D2A" w:rsidRDefault="008C5D2A" w:rsidP="008C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Hont">
    <w:panose1 w:val="020B0604030504040204"/>
    <w:charset w:val="00"/>
    <w:family w:val="swiss"/>
    <w:pitch w:val="variable"/>
    <w:sig w:usb0="A00000AF" w:usb1="40002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2A" w:rsidRDefault="008C5D2A" w:rsidP="008C5D2A">
      <w:pPr>
        <w:spacing w:after="0" w:line="240" w:lineRule="auto"/>
      </w:pPr>
      <w:r>
        <w:separator/>
      </w:r>
    </w:p>
  </w:footnote>
  <w:footnote w:type="continuationSeparator" w:id="0">
    <w:p w:rsidR="008C5D2A" w:rsidRDefault="008C5D2A" w:rsidP="008C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2A" w:rsidRDefault="008C5D2A">
    <w:pPr>
      <w:pStyle w:val="Header"/>
    </w:pPr>
    <w:r>
      <w:t>Summary of Title VI Notice and Complaint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9E0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08A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BE7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7A92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06E4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300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AA08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61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A5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65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B3223"/>
    <w:multiLevelType w:val="hybridMultilevel"/>
    <w:tmpl w:val="53B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E6554"/>
    <w:multiLevelType w:val="multilevel"/>
    <w:tmpl w:val="50E4CBB2"/>
    <w:styleLink w:val="NumHeadings"/>
    <w:lvl w:ilvl="0">
      <w:start w:val="1"/>
      <w:numFmt w:val="none"/>
      <w:suff w:val="nothing"/>
      <w:lvlText w:val=""/>
      <w:lvlJc w:val="left"/>
      <w:pPr>
        <w:ind w:left="0" w:firstLine="0"/>
      </w:pPr>
    </w:lvl>
    <w:lvl w:ilvl="1">
      <w:start w:val="1"/>
      <w:numFmt w:val="decimal"/>
      <w:pStyle w:val="Heading2"/>
      <w:isLgl/>
      <w:suff w:val="space"/>
      <w:lvlText w:val="%2.0."/>
      <w:lvlJc w:val="left"/>
      <w:pPr>
        <w:ind w:left="0" w:firstLine="0"/>
      </w:pPr>
    </w:lvl>
    <w:lvl w:ilvl="2">
      <w:start w:val="1"/>
      <w:numFmt w:val="decimal"/>
      <w:pStyle w:val="Heading3"/>
      <w:suff w:val="space"/>
      <w:lvlText w:val="%2.%3."/>
      <w:lvlJc w:val="left"/>
      <w:pPr>
        <w:ind w:left="1152" w:hanging="1008"/>
      </w:pPr>
    </w:lvl>
    <w:lvl w:ilvl="3">
      <w:start w:val="1"/>
      <w:numFmt w:val="upperLetter"/>
      <w:pStyle w:val="Heading4"/>
      <w:suff w:val="space"/>
      <w:lvlText w:val="%4."/>
      <w:lvlJc w:val="left"/>
      <w:pPr>
        <w:ind w:left="1368" w:hanging="648"/>
      </w:pPr>
    </w:lvl>
    <w:lvl w:ilvl="4">
      <w:start w:val="1"/>
      <w:numFmt w:val="lowerRoman"/>
      <w:pStyle w:val="Heading5"/>
      <w:suff w:val="space"/>
      <w:lvlText w:val="(%5)"/>
      <w:lvlJc w:val="left"/>
      <w:pPr>
        <w:ind w:left="1368" w:hanging="576"/>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2" w15:restartNumberingAfterBreak="0">
    <w:nsid w:val="34264D06"/>
    <w:multiLevelType w:val="hybridMultilevel"/>
    <w:tmpl w:val="673865A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88875FC"/>
    <w:multiLevelType w:val="hybridMultilevel"/>
    <w:tmpl w:val="1F3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02B2B"/>
    <w:multiLevelType w:val="multilevel"/>
    <w:tmpl w:val="50E4CBB2"/>
    <w:numStyleLink w:val="NumHeadings"/>
  </w:abstractNum>
  <w:abstractNum w:abstractNumId="15" w15:restartNumberingAfterBreak="0">
    <w:nsid w:val="3EE77112"/>
    <w:multiLevelType w:val="hybridMultilevel"/>
    <w:tmpl w:val="37F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0E12"/>
    <w:multiLevelType w:val="hybridMultilevel"/>
    <w:tmpl w:val="E460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9C4946"/>
    <w:multiLevelType w:val="hybridMultilevel"/>
    <w:tmpl w:val="6850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AE7BF2"/>
    <w:multiLevelType w:val="hybridMultilevel"/>
    <w:tmpl w:val="77F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F54E0"/>
    <w:multiLevelType w:val="hybridMultilevel"/>
    <w:tmpl w:val="944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num>
  <w:num w:numId="6">
    <w:abstractNumId w:val="0"/>
    <w:lvlOverride w:ilvl="0">
      <w:startOverride w:val="1"/>
    </w:lvlOverride>
  </w:num>
  <w:num w:numId="7">
    <w:abstractNumId w:val="11"/>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19"/>
  </w:num>
  <w:num w:numId="17">
    <w:abstractNumId w:val="13"/>
  </w:num>
  <w:num w:numId="18">
    <w:abstractNumId w:val="10"/>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C0"/>
    <w:rsid w:val="00036180"/>
    <w:rsid w:val="000477E1"/>
    <w:rsid w:val="00051BE7"/>
    <w:rsid w:val="0007023F"/>
    <w:rsid w:val="000877F3"/>
    <w:rsid w:val="00095263"/>
    <w:rsid w:val="000A392D"/>
    <w:rsid w:val="000B3344"/>
    <w:rsid w:val="000D7967"/>
    <w:rsid w:val="00163716"/>
    <w:rsid w:val="00171D89"/>
    <w:rsid w:val="001840E3"/>
    <w:rsid w:val="001B5161"/>
    <w:rsid w:val="001E14C0"/>
    <w:rsid w:val="001E6FC1"/>
    <w:rsid w:val="002123FB"/>
    <w:rsid w:val="00223785"/>
    <w:rsid w:val="00281A26"/>
    <w:rsid w:val="0029212A"/>
    <w:rsid w:val="002C5F10"/>
    <w:rsid w:val="002D0FD6"/>
    <w:rsid w:val="002D3DF0"/>
    <w:rsid w:val="002F5F3A"/>
    <w:rsid w:val="00304629"/>
    <w:rsid w:val="003435E3"/>
    <w:rsid w:val="003562AD"/>
    <w:rsid w:val="00357D81"/>
    <w:rsid w:val="003775AB"/>
    <w:rsid w:val="0039595F"/>
    <w:rsid w:val="003B7FB9"/>
    <w:rsid w:val="003C79FB"/>
    <w:rsid w:val="003E4337"/>
    <w:rsid w:val="00403F2D"/>
    <w:rsid w:val="00407C2B"/>
    <w:rsid w:val="00421351"/>
    <w:rsid w:val="0042263B"/>
    <w:rsid w:val="00440EAC"/>
    <w:rsid w:val="0045008E"/>
    <w:rsid w:val="0047148F"/>
    <w:rsid w:val="004A2DBD"/>
    <w:rsid w:val="004E206E"/>
    <w:rsid w:val="00582093"/>
    <w:rsid w:val="005971A0"/>
    <w:rsid w:val="005A765C"/>
    <w:rsid w:val="005D5276"/>
    <w:rsid w:val="005D68B1"/>
    <w:rsid w:val="005F5022"/>
    <w:rsid w:val="005F51AB"/>
    <w:rsid w:val="00645382"/>
    <w:rsid w:val="006611EE"/>
    <w:rsid w:val="006A1464"/>
    <w:rsid w:val="006A235A"/>
    <w:rsid w:val="006C086C"/>
    <w:rsid w:val="006F4F71"/>
    <w:rsid w:val="00732A29"/>
    <w:rsid w:val="007563A5"/>
    <w:rsid w:val="00765CCB"/>
    <w:rsid w:val="00777846"/>
    <w:rsid w:val="00782699"/>
    <w:rsid w:val="007940A6"/>
    <w:rsid w:val="007C2BA6"/>
    <w:rsid w:val="007C2DEE"/>
    <w:rsid w:val="007D49D0"/>
    <w:rsid w:val="007E57D2"/>
    <w:rsid w:val="00841DE9"/>
    <w:rsid w:val="00861B5F"/>
    <w:rsid w:val="008716CD"/>
    <w:rsid w:val="008B6274"/>
    <w:rsid w:val="008C5D2A"/>
    <w:rsid w:val="008C62C7"/>
    <w:rsid w:val="008E17AD"/>
    <w:rsid w:val="00910D83"/>
    <w:rsid w:val="00912CC7"/>
    <w:rsid w:val="00914AE4"/>
    <w:rsid w:val="0094264A"/>
    <w:rsid w:val="0096398E"/>
    <w:rsid w:val="009C4391"/>
    <w:rsid w:val="009C7561"/>
    <w:rsid w:val="00A079CB"/>
    <w:rsid w:val="00A25FBC"/>
    <w:rsid w:val="00A370B9"/>
    <w:rsid w:val="00AB5DD3"/>
    <w:rsid w:val="00AC0397"/>
    <w:rsid w:val="00B14DF2"/>
    <w:rsid w:val="00B74511"/>
    <w:rsid w:val="00BA734F"/>
    <w:rsid w:val="00BB78E6"/>
    <w:rsid w:val="00BC2464"/>
    <w:rsid w:val="00C15889"/>
    <w:rsid w:val="00C60607"/>
    <w:rsid w:val="00C67DB9"/>
    <w:rsid w:val="00CE4177"/>
    <w:rsid w:val="00D158CD"/>
    <w:rsid w:val="00D236D8"/>
    <w:rsid w:val="00D37CB6"/>
    <w:rsid w:val="00D555EF"/>
    <w:rsid w:val="00D62833"/>
    <w:rsid w:val="00D932CE"/>
    <w:rsid w:val="00DB7E62"/>
    <w:rsid w:val="00E56732"/>
    <w:rsid w:val="00E62408"/>
    <w:rsid w:val="00E7290D"/>
    <w:rsid w:val="00E730A0"/>
    <w:rsid w:val="00E74E71"/>
    <w:rsid w:val="00E92697"/>
    <w:rsid w:val="00F062EC"/>
    <w:rsid w:val="00F507AA"/>
    <w:rsid w:val="00F725F4"/>
    <w:rsid w:val="00F77450"/>
    <w:rsid w:val="00FA0D0C"/>
    <w:rsid w:val="00FB4845"/>
    <w:rsid w:val="00FB5A9F"/>
    <w:rsid w:val="00FC2E0C"/>
    <w:rsid w:val="00FE2D5C"/>
    <w:rsid w:val="00FE6035"/>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35F39"/>
  <w15:docId w15:val="{5CB0946B-6355-4CD1-AB48-07FED5D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4A"/>
  </w:style>
  <w:style w:type="paragraph" w:styleId="Heading1">
    <w:name w:val="heading 1"/>
    <w:next w:val="NoSpacing"/>
    <w:link w:val="Heading1Char"/>
    <w:uiPriority w:val="9"/>
    <w:qFormat/>
    <w:rsid w:val="0094264A"/>
    <w:pPr>
      <w:keepNext/>
      <w:keepLines/>
      <w:spacing w:before="240" w:after="0" w:line="240" w:lineRule="auto"/>
      <w:outlineLvl w:val="0"/>
    </w:pPr>
    <w:rPr>
      <w:rFonts w:ascii="APHont" w:eastAsiaTheme="majorEastAsia" w:hAnsi="APHont" w:cstheme="majorBidi"/>
      <w:b/>
      <w:bCs/>
      <w:color w:val="365F91" w:themeColor="accent1" w:themeShade="BF"/>
      <w:sz w:val="36"/>
      <w:szCs w:val="28"/>
    </w:rPr>
  </w:style>
  <w:style w:type="paragraph" w:styleId="Heading2">
    <w:name w:val="heading 2"/>
    <w:next w:val="Normal"/>
    <w:link w:val="Heading2Char"/>
    <w:semiHidden/>
    <w:unhideWhenUsed/>
    <w:qFormat/>
    <w:rsid w:val="00C67DB9"/>
    <w:pPr>
      <w:numPr>
        <w:ilvl w:val="1"/>
        <w:numId w:val="3"/>
      </w:numPr>
      <w:tabs>
        <w:tab w:val="left" w:pos="7185"/>
      </w:tabs>
      <w:spacing w:before="60" w:after="0" w:line="240" w:lineRule="auto"/>
      <w:outlineLvl w:val="1"/>
    </w:pPr>
    <w:rPr>
      <w:rFonts w:ascii="Arial" w:eastAsia="Times New Roman" w:hAnsi="Arial" w:cs="Times New Roman"/>
      <w:b/>
      <w:color w:val="0062AC"/>
      <w:szCs w:val="20"/>
      <w14:textOutline w14:w="9525" w14:cap="rnd" w14:cmpd="sng" w14:algn="ctr">
        <w14:noFill/>
        <w14:prstDash w14:val="solid"/>
        <w14:bevel/>
      </w14:textOutline>
    </w:rPr>
  </w:style>
  <w:style w:type="paragraph" w:styleId="Heading3">
    <w:name w:val="heading 3"/>
    <w:next w:val="TextIndent1"/>
    <w:link w:val="Heading3Char"/>
    <w:semiHidden/>
    <w:unhideWhenUsed/>
    <w:qFormat/>
    <w:rsid w:val="00C67DB9"/>
    <w:pPr>
      <w:numPr>
        <w:ilvl w:val="2"/>
        <w:numId w:val="3"/>
      </w:numPr>
      <w:spacing w:before="20" w:after="0" w:line="240" w:lineRule="auto"/>
      <w:ind w:left="1008"/>
      <w:outlineLvl w:val="2"/>
    </w:pPr>
    <w:rPr>
      <w:rFonts w:asciiTheme="majorHAnsi" w:eastAsia="Times New Roman" w:hAnsiTheme="majorHAnsi" w:cs="Times New Roman"/>
      <w:b/>
      <w:sz w:val="21"/>
      <w:szCs w:val="20"/>
    </w:rPr>
  </w:style>
  <w:style w:type="paragraph" w:styleId="Heading4">
    <w:name w:val="heading 4"/>
    <w:next w:val="Normal"/>
    <w:link w:val="Heading4Char"/>
    <w:semiHidden/>
    <w:unhideWhenUsed/>
    <w:qFormat/>
    <w:rsid w:val="00C67DB9"/>
    <w:pPr>
      <w:keepNext/>
      <w:keepLines/>
      <w:numPr>
        <w:ilvl w:val="3"/>
        <w:numId w:val="3"/>
      </w:numPr>
      <w:spacing w:before="80" w:after="0" w:line="240" w:lineRule="auto"/>
      <w:ind w:left="1080"/>
      <w:outlineLvl w:val="3"/>
    </w:pPr>
    <w:rPr>
      <w:rFonts w:ascii="Calibri" w:eastAsia="Times New Roman" w:hAnsi="Calibri" w:cs="Times New Roman"/>
      <w:b/>
      <w:bCs/>
      <w:iCs/>
      <w:color w:val="0062AC"/>
      <w:sz w:val="21"/>
      <w:szCs w:val="24"/>
    </w:rPr>
  </w:style>
  <w:style w:type="paragraph" w:styleId="Heading5">
    <w:name w:val="heading 5"/>
    <w:basedOn w:val="Normal"/>
    <w:next w:val="Normal"/>
    <w:link w:val="Heading5Char"/>
    <w:semiHidden/>
    <w:unhideWhenUsed/>
    <w:qFormat/>
    <w:rsid w:val="00C67DB9"/>
    <w:pPr>
      <w:numPr>
        <w:ilvl w:val="4"/>
        <w:numId w:val="3"/>
      </w:numPr>
      <w:spacing w:before="120" w:after="60" w:line="240" w:lineRule="auto"/>
      <w:outlineLvl w:val="4"/>
    </w:pPr>
    <w:rPr>
      <w:rFonts w:ascii="Arial" w:eastAsia="Times New Roman" w:hAnsi="Arial" w:cs="Times New Roman"/>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14C0"/>
    <w:rPr>
      <w:color w:val="0000FF" w:themeColor="hyperlink"/>
      <w:u w:val="single"/>
    </w:rPr>
  </w:style>
  <w:style w:type="paragraph" w:styleId="ListParagraph">
    <w:name w:val="List Paragraph"/>
    <w:uiPriority w:val="34"/>
    <w:qFormat/>
    <w:rsid w:val="0094264A"/>
    <w:pPr>
      <w:ind w:left="720"/>
      <w:contextualSpacing/>
    </w:pPr>
    <w:rPr>
      <w:rFonts w:ascii="APHont" w:hAnsi="APHont"/>
      <w:sz w:val="36"/>
    </w:rPr>
  </w:style>
  <w:style w:type="character" w:customStyle="1" w:styleId="Heading2Char">
    <w:name w:val="Heading 2 Char"/>
    <w:basedOn w:val="DefaultParagraphFont"/>
    <w:link w:val="Heading2"/>
    <w:semiHidden/>
    <w:rsid w:val="00C67DB9"/>
    <w:rPr>
      <w:rFonts w:ascii="Arial" w:eastAsia="Times New Roman" w:hAnsi="Arial" w:cs="Times New Roman"/>
      <w:b/>
      <w:color w:val="0062AC"/>
      <w:szCs w:val="20"/>
      <w14:textOutline w14:w="9525" w14:cap="rnd" w14:cmpd="sng" w14:algn="ctr">
        <w14:noFill/>
        <w14:prstDash w14:val="solid"/>
        <w14:bevel/>
      </w14:textOutline>
    </w:rPr>
  </w:style>
  <w:style w:type="character" w:customStyle="1" w:styleId="Heading3Char">
    <w:name w:val="Heading 3 Char"/>
    <w:basedOn w:val="DefaultParagraphFont"/>
    <w:link w:val="Heading3"/>
    <w:semiHidden/>
    <w:rsid w:val="00C67DB9"/>
    <w:rPr>
      <w:rFonts w:asciiTheme="majorHAnsi" w:eastAsia="Times New Roman" w:hAnsiTheme="majorHAnsi" w:cs="Times New Roman"/>
      <w:b/>
      <w:sz w:val="21"/>
      <w:szCs w:val="20"/>
    </w:rPr>
  </w:style>
  <w:style w:type="character" w:customStyle="1" w:styleId="Heading4Char">
    <w:name w:val="Heading 4 Char"/>
    <w:basedOn w:val="DefaultParagraphFont"/>
    <w:link w:val="Heading4"/>
    <w:semiHidden/>
    <w:rsid w:val="00C67DB9"/>
    <w:rPr>
      <w:rFonts w:ascii="Calibri" w:eastAsia="Times New Roman" w:hAnsi="Calibri" w:cs="Times New Roman"/>
      <w:b/>
      <w:bCs/>
      <w:iCs/>
      <w:color w:val="0062AC"/>
      <w:sz w:val="21"/>
      <w:szCs w:val="24"/>
    </w:rPr>
  </w:style>
  <w:style w:type="character" w:customStyle="1" w:styleId="Heading5Char">
    <w:name w:val="Heading 5 Char"/>
    <w:basedOn w:val="DefaultParagraphFont"/>
    <w:link w:val="Heading5"/>
    <w:semiHidden/>
    <w:rsid w:val="00C67DB9"/>
    <w:rPr>
      <w:rFonts w:ascii="Arial" w:eastAsia="Times New Roman" w:hAnsi="Arial" w:cs="Times New Roman"/>
      <w:bCs/>
      <w:iCs/>
      <w:sz w:val="24"/>
      <w:szCs w:val="26"/>
    </w:rPr>
  </w:style>
  <w:style w:type="paragraph" w:customStyle="1" w:styleId="TextIndent1">
    <w:name w:val="Text Indent 1"/>
    <w:basedOn w:val="Normal"/>
    <w:qFormat/>
    <w:rsid w:val="00C67DB9"/>
    <w:pPr>
      <w:spacing w:after="60" w:line="240" w:lineRule="auto"/>
      <w:ind w:left="432"/>
    </w:pPr>
    <w:rPr>
      <w:rFonts w:ascii="Cambria" w:eastAsia="Times New Roman" w:hAnsi="Cambria" w:cs="Times New Roman"/>
      <w:szCs w:val="24"/>
    </w:rPr>
  </w:style>
  <w:style w:type="paragraph" w:styleId="ListBullet4">
    <w:name w:val="List Bullet 4"/>
    <w:basedOn w:val="Normal"/>
    <w:semiHidden/>
    <w:unhideWhenUsed/>
    <w:rsid w:val="00C67DB9"/>
    <w:pPr>
      <w:numPr>
        <w:numId w:val="4"/>
      </w:numPr>
      <w:spacing w:after="0" w:line="240" w:lineRule="auto"/>
      <w:ind w:left="864" w:hanging="288"/>
      <w:contextualSpacing/>
    </w:pPr>
    <w:rPr>
      <w:rFonts w:ascii="Cambria" w:eastAsia="Times New Roman" w:hAnsi="Cambria" w:cs="Times New Roman"/>
      <w:szCs w:val="24"/>
    </w:rPr>
  </w:style>
  <w:style w:type="paragraph" w:styleId="ListNumber5">
    <w:name w:val="List Number 5"/>
    <w:unhideWhenUsed/>
    <w:rsid w:val="0094264A"/>
    <w:pPr>
      <w:numPr>
        <w:numId w:val="5"/>
      </w:numPr>
      <w:spacing w:after="240" w:line="240" w:lineRule="auto"/>
      <w:ind w:left="1152" w:hanging="720"/>
    </w:pPr>
    <w:rPr>
      <w:rFonts w:ascii="APHont" w:eastAsia="Times New Roman" w:hAnsi="APHont" w:cs="Times New Roman"/>
      <w:sz w:val="36"/>
      <w:szCs w:val="24"/>
    </w:rPr>
  </w:style>
  <w:style w:type="paragraph" w:customStyle="1" w:styleId="Space">
    <w:name w:val="Space"/>
    <w:next w:val="Normal"/>
    <w:qFormat/>
    <w:rsid w:val="00C67DB9"/>
    <w:pPr>
      <w:spacing w:after="0" w:line="240" w:lineRule="auto"/>
    </w:pPr>
    <w:rPr>
      <w:rFonts w:ascii="Cambria" w:eastAsia="Times New Roman" w:hAnsi="Cambria" w:cs="Times New Roman"/>
      <w:sz w:val="6"/>
      <w:szCs w:val="24"/>
    </w:rPr>
  </w:style>
  <w:style w:type="numbering" w:customStyle="1" w:styleId="NumHeadings">
    <w:name w:val="NumHeadings"/>
    <w:uiPriority w:val="99"/>
    <w:rsid w:val="00C67DB9"/>
    <w:pPr>
      <w:numPr>
        <w:numId w:val="7"/>
      </w:numPr>
    </w:pPr>
  </w:style>
  <w:style w:type="character" w:customStyle="1" w:styleId="Heading1Char">
    <w:name w:val="Heading 1 Char"/>
    <w:basedOn w:val="DefaultParagraphFont"/>
    <w:link w:val="Heading1"/>
    <w:uiPriority w:val="9"/>
    <w:rsid w:val="0094264A"/>
    <w:rPr>
      <w:rFonts w:ascii="APHont" w:eastAsiaTheme="majorEastAsia" w:hAnsi="APHont" w:cstheme="majorBidi"/>
      <w:b/>
      <w:bCs/>
      <w:color w:val="365F91" w:themeColor="accent1" w:themeShade="BF"/>
      <w:sz w:val="36"/>
      <w:szCs w:val="28"/>
    </w:rPr>
  </w:style>
  <w:style w:type="character" w:styleId="FollowedHyperlink">
    <w:name w:val="FollowedHyperlink"/>
    <w:basedOn w:val="DefaultParagraphFont"/>
    <w:uiPriority w:val="99"/>
    <w:semiHidden/>
    <w:unhideWhenUsed/>
    <w:rsid w:val="007940A6"/>
    <w:rPr>
      <w:color w:val="800080" w:themeColor="followedHyperlink"/>
      <w:u w:val="single"/>
    </w:rPr>
  </w:style>
  <w:style w:type="paragraph" w:styleId="NoSpacing">
    <w:name w:val="No Spacing"/>
    <w:uiPriority w:val="1"/>
    <w:qFormat/>
    <w:rsid w:val="0094264A"/>
    <w:pPr>
      <w:spacing w:after="0" w:line="240" w:lineRule="auto"/>
    </w:pPr>
    <w:rPr>
      <w:rFonts w:ascii="APHont" w:hAnsi="APHont"/>
      <w:sz w:val="36"/>
    </w:rPr>
  </w:style>
  <w:style w:type="paragraph" w:styleId="Header">
    <w:name w:val="header"/>
    <w:link w:val="HeaderChar"/>
    <w:uiPriority w:val="99"/>
    <w:unhideWhenUsed/>
    <w:rsid w:val="0094264A"/>
    <w:pPr>
      <w:tabs>
        <w:tab w:val="center" w:pos="4680"/>
        <w:tab w:val="right" w:pos="9360"/>
      </w:tabs>
      <w:spacing w:after="0" w:line="240" w:lineRule="auto"/>
    </w:pPr>
    <w:rPr>
      <w:sz w:val="36"/>
    </w:rPr>
  </w:style>
  <w:style w:type="character" w:customStyle="1" w:styleId="HeaderChar">
    <w:name w:val="Header Char"/>
    <w:basedOn w:val="DefaultParagraphFont"/>
    <w:link w:val="Header"/>
    <w:uiPriority w:val="99"/>
    <w:rsid w:val="0094264A"/>
    <w:rPr>
      <w:sz w:val="36"/>
    </w:rPr>
  </w:style>
  <w:style w:type="paragraph" w:styleId="Footer">
    <w:name w:val="footer"/>
    <w:basedOn w:val="Normal"/>
    <w:link w:val="FooterChar"/>
    <w:uiPriority w:val="99"/>
    <w:unhideWhenUsed/>
    <w:rsid w:val="008C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83018">
      <w:bodyDiv w:val="1"/>
      <w:marLeft w:val="0"/>
      <w:marRight w:val="0"/>
      <w:marTop w:val="0"/>
      <w:marBottom w:val="0"/>
      <w:divBdr>
        <w:top w:val="none" w:sz="0" w:space="0" w:color="auto"/>
        <w:left w:val="none" w:sz="0" w:space="0" w:color="auto"/>
        <w:bottom w:val="none" w:sz="0" w:space="0" w:color="auto"/>
        <w:right w:val="none" w:sz="0" w:space="0" w:color="auto"/>
      </w:divBdr>
    </w:div>
    <w:div w:id="18805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rts.com/title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rts.com/title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ts.secure.force.com/RTSContactUs" TargetMode="External"/><Relationship Id="rId4" Type="http://schemas.openxmlformats.org/officeDocument/2006/relationships/webSettings" Target="webSettings.xml"/><Relationship Id="rId9" Type="http://schemas.openxmlformats.org/officeDocument/2006/relationships/hyperlink" Target="https://rts.secure.force.com/RT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Molyneux</dc:creator>
  <cp:lastModifiedBy>Molyneux, Sara</cp:lastModifiedBy>
  <cp:revision>4</cp:revision>
  <dcterms:created xsi:type="dcterms:W3CDTF">2018-06-18T14:05:00Z</dcterms:created>
  <dcterms:modified xsi:type="dcterms:W3CDTF">2018-06-18T14:15:00Z</dcterms:modified>
</cp:coreProperties>
</file>